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51396F" w14:textId="77777777" w:rsidR="003D19A8" w:rsidRPr="003D19A8" w:rsidRDefault="003D19A8" w:rsidP="003D19A8">
      <w:pPr>
        <w:spacing w:line="360" w:lineRule="auto"/>
        <w:jc w:val="both"/>
      </w:pPr>
      <w:r w:rsidRPr="003D19A8">
        <w:rPr>
          <w:b/>
        </w:rPr>
        <w:t xml:space="preserve">S9 Table. </w:t>
      </w:r>
      <w:r w:rsidRPr="003D19A8">
        <w:t xml:space="preserve">Poisson mixed model testing for a negative effect of prospecting rate (forays / day) on cooperative provisioning rate (feeds / hour). The data set comprised 34 daily measures of provisioning rate (each with a paired estimate of prospecting effort) from 13 subordinates (six males and seven females) in seven social groups. Prospecting rate was calculated in the three days leading up to the measurement of cooperative provisioning rate. </w:t>
      </w:r>
      <w:r w:rsidRPr="003D19A8">
        <w:rPr>
          <w:iCs/>
        </w:rPr>
        <w:t xml:space="preserve">Despite the modest sample size, the model recovered the significant negative main effect of prospecting rate on provisioning rate that is expected under the Dispersal trade-off hypothesis. </w:t>
      </w:r>
      <w:r w:rsidRPr="003D19A8">
        <w:t xml:space="preserve">The effects of </w:t>
      </w:r>
      <w:r w:rsidRPr="003D19A8">
        <w:rPr>
          <w:iCs/>
        </w:rPr>
        <w:t xml:space="preserve">subordinate sex, brood age and brood size were included as fixed effects only to ensure that uncontrolled independent effects of these variables were unlikely to be confounding the prospecting effect of interest. Given our use of a conservative full model approach throughout, these terms were retained in the model regardless of their significance. </w:t>
      </w:r>
      <w:proofErr w:type="gramStart"/>
      <w:r w:rsidRPr="003D19A8">
        <w:rPr>
          <w:iCs/>
        </w:rPr>
        <w:t>With regard to</w:t>
      </w:r>
      <w:proofErr w:type="gramEnd"/>
      <w:r w:rsidRPr="003D19A8">
        <w:rPr>
          <w:iCs/>
        </w:rPr>
        <w:t xml:space="preserve"> the interpretation of the effect of subordinate sex, see footnote B. </w:t>
      </w:r>
      <w:r w:rsidRPr="003D19A8">
        <w:t>Model coefficients (Estimate) are shown along with standard errors (SE) and 95% confidence intervals (95% CI).</w:t>
      </w:r>
    </w:p>
    <w:tbl>
      <w:tblPr>
        <w:tblW w:w="9781" w:type="dxa"/>
        <w:jc w:val="center"/>
        <w:tblBorders>
          <w:top w:val="single" w:sz="12" w:space="0" w:color="A8A8A8"/>
          <w:bottom w:val="single" w:sz="12" w:space="0" w:color="A8A8A8"/>
        </w:tblBorders>
        <w:shd w:val="clear" w:color="auto" w:fill="FFFFFF"/>
        <w:tblCellMar>
          <w:top w:w="15" w:type="dxa"/>
          <w:left w:w="15" w:type="dxa"/>
          <w:bottom w:w="15" w:type="dxa"/>
          <w:right w:w="15" w:type="dxa"/>
        </w:tblCellMar>
        <w:tblLook w:val="04A0" w:firstRow="1" w:lastRow="0" w:firstColumn="1" w:lastColumn="0" w:noHBand="0" w:noVBand="1"/>
      </w:tblPr>
      <w:tblGrid>
        <w:gridCol w:w="2864"/>
        <w:gridCol w:w="1284"/>
        <w:gridCol w:w="1335"/>
        <w:gridCol w:w="1889"/>
        <w:gridCol w:w="840"/>
        <w:gridCol w:w="562"/>
        <w:gridCol w:w="951"/>
        <w:gridCol w:w="56"/>
      </w:tblGrid>
      <w:tr w:rsidR="003D19A8" w:rsidRPr="003D19A8" w14:paraId="691DBC40" w14:textId="77777777" w:rsidTr="003D19A8">
        <w:trPr>
          <w:gridAfter w:val="1"/>
          <w:wAfter w:w="56" w:type="dxa"/>
          <w:tblHeader/>
          <w:jc w:val="center"/>
        </w:trPr>
        <w:tc>
          <w:tcPr>
            <w:tcW w:w="2864" w:type="dxa"/>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22151FA2" w14:textId="77777777" w:rsidR="003D19A8" w:rsidRPr="003D19A8" w:rsidRDefault="003D19A8" w:rsidP="00D57C8D">
            <w:pPr>
              <w:rPr>
                <w:rFonts w:eastAsia="Times New Roman"/>
                <w:color w:val="333333"/>
                <w:lang w:val="de-CH" w:eastAsia="de-CH"/>
              </w:rPr>
            </w:pPr>
            <w:r w:rsidRPr="003D19A8">
              <w:rPr>
                <w:rFonts w:eastAsia="Times New Roman"/>
                <w:b/>
                <w:bCs/>
                <w:color w:val="333333"/>
                <w:lang w:val="de-CH" w:eastAsia="de-CH"/>
              </w:rPr>
              <w:t xml:space="preserve">Fixed </w:t>
            </w:r>
            <w:proofErr w:type="spellStart"/>
            <w:r w:rsidRPr="003D19A8">
              <w:rPr>
                <w:rFonts w:eastAsia="Times New Roman"/>
                <w:b/>
                <w:bCs/>
                <w:color w:val="333333"/>
                <w:lang w:val="de-CH" w:eastAsia="de-CH"/>
              </w:rPr>
              <w:t>effect</w:t>
            </w:r>
            <w:proofErr w:type="spellEnd"/>
          </w:p>
        </w:tc>
        <w:tc>
          <w:tcPr>
            <w:tcW w:w="0" w:type="auto"/>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1F6B4832" w14:textId="77777777" w:rsidR="003D19A8" w:rsidRPr="003D19A8" w:rsidRDefault="003D19A8" w:rsidP="00D57C8D">
            <w:pPr>
              <w:jc w:val="center"/>
              <w:rPr>
                <w:rFonts w:eastAsia="Times New Roman"/>
                <w:color w:val="333333"/>
                <w:lang w:val="de-CH" w:eastAsia="de-CH"/>
              </w:rPr>
            </w:pPr>
            <w:proofErr w:type="spellStart"/>
            <w:r w:rsidRPr="003D19A8">
              <w:rPr>
                <w:rFonts w:eastAsia="Times New Roman"/>
                <w:b/>
                <w:bCs/>
                <w:color w:val="333333"/>
                <w:lang w:val="de-CH" w:eastAsia="de-CH"/>
              </w:rPr>
              <w:t>Estimate</w:t>
            </w:r>
            <w:proofErr w:type="spellEnd"/>
          </w:p>
        </w:tc>
        <w:tc>
          <w:tcPr>
            <w:tcW w:w="1335" w:type="dxa"/>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71BD5E6F" w14:textId="77777777" w:rsidR="003D19A8" w:rsidRPr="003D19A8" w:rsidRDefault="003D19A8" w:rsidP="00D57C8D">
            <w:pPr>
              <w:jc w:val="center"/>
              <w:rPr>
                <w:rFonts w:eastAsia="Times New Roman"/>
                <w:color w:val="333333"/>
                <w:lang w:val="de-CH" w:eastAsia="de-CH"/>
              </w:rPr>
            </w:pPr>
            <w:r w:rsidRPr="003D19A8">
              <w:rPr>
                <w:rFonts w:eastAsia="Times New Roman"/>
                <w:b/>
                <w:bCs/>
                <w:color w:val="333333"/>
                <w:lang w:val="de-CH" w:eastAsia="de-CH"/>
              </w:rPr>
              <w:t>SE</w:t>
            </w:r>
            <w:r w:rsidRPr="003D19A8">
              <w:rPr>
                <w:rFonts w:eastAsia="Times New Roman"/>
                <w:b/>
                <w:bCs/>
                <w:i/>
                <w:iCs/>
                <w:color w:val="333333"/>
                <w:vertAlign w:val="superscript"/>
                <w:lang w:val="de-CH" w:eastAsia="de-CH"/>
              </w:rPr>
              <w:t>A</w:t>
            </w:r>
          </w:p>
        </w:tc>
        <w:tc>
          <w:tcPr>
            <w:tcW w:w="1889" w:type="dxa"/>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08DCB1FA" w14:textId="77777777" w:rsidR="003D19A8" w:rsidRPr="003D19A8" w:rsidRDefault="003D19A8" w:rsidP="00D57C8D">
            <w:pPr>
              <w:jc w:val="center"/>
              <w:rPr>
                <w:rFonts w:eastAsia="Times New Roman"/>
                <w:color w:val="333333"/>
                <w:lang w:val="de-CH" w:eastAsia="de-CH"/>
              </w:rPr>
            </w:pPr>
            <w:r w:rsidRPr="003D19A8">
              <w:rPr>
                <w:rFonts w:eastAsia="Times New Roman"/>
                <w:b/>
                <w:bCs/>
                <w:color w:val="333333"/>
                <w:lang w:val="de-CH" w:eastAsia="de-CH"/>
              </w:rPr>
              <w:t>95% CI</w:t>
            </w:r>
            <w:r w:rsidRPr="003D19A8">
              <w:rPr>
                <w:rFonts w:eastAsia="Times New Roman"/>
                <w:b/>
                <w:bCs/>
                <w:i/>
                <w:iCs/>
                <w:color w:val="333333"/>
                <w:vertAlign w:val="superscript"/>
                <w:lang w:val="de-CH" w:eastAsia="de-CH"/>
              </w:rPr>
              <w:t>A</w:t>
            </w:r>
          </w:p>
        </w:tc>
        <w:tc>
          <w:tcPr>
            <w:tcW w:w="840" w:type="dxa"/>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15A47BCB" w14:textId="77777777" w:rsidR="003D19A8" w:rsidRPr="003D19A8" w:rsidRDefault="003D19A8" w:rsidP="00D57C8D">
            <w:pPr>
              <w:jc w:val="center"/>
              <w:rPr>
                <w:rFonts w:eastAsia="Times New Roman"/>
                <w:color w:val="333333"/>
                <w:lang w:val="de-CH" w:eastAsia="de-CH"/>
              </w:rPr>
            </w:pPr>
            <w:r w:rsidRPr="003D19A8">
              <w:rPr>
                <w:rFonts w:eastAsia="Times New Roman"/>
                <w:b/>
                <w:bCs/>
                <w:color w:val="333333"/>
                <w:lang w:val="de-CH" w:eastAsia="de-CH"/>
              </w:rPr>
              <w:t>χ</w:t>
            </w:r>
            <w:r w:rsidRPr="003D19A8">
              <w:rPr>
                <w:rFonts w:eastAsia="Times New Roman"/>
                <w:b/>
                <w:bCs/>
                <w:color w:val="333333"/>
                <w:vertAlign w:val="superscript"/>
                <w:lang w:val="de-CH" w:eastAsia="de-CH"/>
              </w:rPr>
              <w:t>2</w:t>
            </w:r>
          </w:p>
        </w:tc>
        <w:tc>
          <w:tcPr>
            <w:tcW w:w="0" w:type="auto"/>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622DE885" w14:textId="77777777" w:rsidR="003D19A8" w:rsidRPr="003D19A8" w:rsidRDefault="003D19A8" w:rsidP="00D57C8D">
            <w:pPr>
              <w:jc w:val="center"/>
              <w:rPr>
                <w:rFonts w:eastAsia="Times New Roman"/>
                <w:color w:val="333333"/>
                <w:lang w:val="de-CH" w:eastAsia="de-CH"/>
              </w:rPr>
            </w:pPr>
            <w:proofErr w:type="spellStart"/>
            <w:r w:rsidRPr="003D19A8">
              <w:rPr>
                <w:rFonts w:eastAsia="Times New Roman"/>
                <w:b/>
                <w:bCs/>
                <w:color w:val="333333"/>
                <w:lang w:val="de-CH" w:eastAsia="de-CH"/>
              </w:rPr>
              <w:t>df</w:t>
            </w:r>
            <w:r w:rsidRPr="003D19A8">
              <w:rPr>
                <w:rFonts w:eastAsia="Times New Roman"/>
                <w:b/>
                <w:bCs/>
                <w:i/>
                <w:iCs/>
                <w:color w:val="333333"/>
                <w:vertAlign w:val="superscript"/>
                <w:lang w:val="de-CH" w:eastAsia="de-CH"/>
              </w:rPr>
              <w:t>A</w:t>
            </w:r>
            <w:proofErr w:type="spellEnd"/>
          </w:p>
        </w:tc>
        <w:tc>
          <w:tcPr>
            <w:tcW w:w="0" w:type="auto"/>
            <w:tcBorders>
              <w:top w:val="single" w:sz="18" w:space="0" w:color="000000" w:themeColor="text1"/>
              <w:left w:val="nil"/>
              <w:bottom w:val="nil"/>
              <w:right w:val="nil"/>
            </w:tcBorders>
            <w:shd w:val="clear" w:color="auto" w:fill="FFFFFF"/>
            <w:tcMar>
              <w:top w:w="75" w:type="dxa"/>
              <w:left w:w="75" w:type="dxa"/>
              <w:bottom w:w="90" w:type="dxa"/>
              <w:right w:w="75" w:type="dxa"/>
            </w:tcMar>
            <w:vAlign w:val="bottom"/>
            <w:hideMark/>
          </w:tcPr>
          <w:p w14:paraId="163E24FD" w14:textId="77777777" w:rsidR="003D19A8" w:rsidRPr="003D19A8" w:rsidRDefault="003D19A8" w:rsidP="00D57C8D">
            <w:pPr>
              <w:jc w:val="center"/>
              <w:rPr>
                <w:rFonts w:eastAsia="Times New Roman"/>
                <w:color w:val="333333"/>
                <w:lang w:val="de-CH" w:eastAsia="de-CH"/>
              </w:rPr>
            </w:pPr>
            <w:r w:rsidRPr="003D19A8">
              <w:rPr>
                <w:rFonts w:eastAsia="Times New Roman"/>
                <w:b/>
                <w:bCs/>
                <w:color w:val="333333"/>
                <w:lang w:val="de-CH" w:eastAsia="de-CH"/>
              </w:rPr>
              <w:t>p</w:t>
            </w:r>
          </w:p>
        </w:tc>
      </w:tr>
      <w:tr w:rsidR="003D19A8" w:rsidRPr="003D19A8" w14:paraId="0C6C0460"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34CBC1E3" w14:textId="77777777" w:rsidR="003D19A8" w:rsidRPr="003D19A8" w:rsidRDefault="003D19A8" w:rsidP="00D57C8D">
            <w:pPr>
              <w:ind w:left="150" w:right="150"/>
              <w:rPr>
                <w:rFonts w:eastAsia="Times New Roman"/>
                <w:b/>
                <w:bCs/>
                <w:color w:val="333333"/>
                <w:lang w:val="de-CH" w:eastAsia="de-CH"/>
              </w:rPr>
            </w:pPr>
            <w:proofErr w:type="spellStart"/>
            <w:r w:rsidRPr="003D19A8">
              <w:rPr>
                <w:rFonts w:eastAsia="Times New Roman"/>
                <w:b/>
                <w:bCs/>
                <w:color w:val="333333"/>
                <w:lang w:val="de-CH" w:eastAsia="de-CH"/>
              </w:rPr>
              <w:t>Intercept</w:t>
            </w:r>
            <w:proofErr w:type="spellEnd"/>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07D9E4C1"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-2.321</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D2977EF"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1.356</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AEAF207"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-4.979, 0.337</w:t>
            </w: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3253C718"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5309A14F"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337E3961" w14:textId="77777777" w:rsidR="003D19A8" w:rsidRPr="003D19A8" w:rsidRDefault="003D19A8" w:rsidP="00D57C8D">
            <w:pPr>
              <w:ind w:left="150" w:right="150"/>
              <w:jc w:val="center"/>
              <w:rPr>
                <w:rFonts w:eastAsia="Times New Roman"/>
                <w:color w:val="333333"/>
                <w:lang w:val="de-CH" w:eastAsia="de-CH"/>
              </w:rPr>
            </w:pPr>
          </w:p>
        </w:tc>
      </w:tr>
      <w:tr w:rsidR="003D19A8" w:rsidRPr="003D19A8" w14:paraId="3FC7DBBF"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6F08AF4" w14:textId="77777777" w:rsidR="003D19A8" w:rsidRPr="003D19A8" w:rsidRDefault="003D19A8" w:rsidP="00D57C8D">
            <w:pPr>
              <w:ind w:left="150" w:right="150"/>
              <w:rPr>
                <w:rFonts w:eastAsia="Times New Roman"/>
                <w:b/>
                <w:bCs/>
                <w:color w:val="333333"/>
                <w:lang w:val="de-CH" w:eastAsia="de-CH"/>
              </w:rPr>
            </w:pPr>
            <w:proofErr w:type="spellStart"/>
            <w:r w:rsidRPr="003D19A8">
              <w:rPr>
                <w:rFonts w:eastAsia="Times New Roman"/>
                <w:b/>
                <w:bCs/>
                <w:color w:val="333333"/>
                <w:lang w:val="de-CH" w:eastAsia="de-CH"/>
              </w:rPr>
              <w:t>Prospecting</w:t>
            </w:r>
            <w:proofErr w:type="spellEnd"/>
            <w:r w:rsidRPr="003D19A8">
              <w:rPr>
                <w:rFonts w:eastAsia="Times New Roman"/>
                <w:b/>
                <w:bCs/>
                <w:color w:val="333333"/>
                <w:lang w:val="de-CH" w:eastAsia="de-CH"/>
              </w:rPr>
              <w:t xml:space="preserve"> rate (</w:t>
            </w:r>
            <w:proofErr w:type="spellStart"/>
            <w:r w:rsidRPr="003D19A8">
              <w:rPr>
                <w:rFonts w:eastAsia="Times New Roman"/>
                <w:b/>
                <w:bCs/>
                <w:color w:val="333333"/>
                <w:lang w:val="de-CH" w:eastAsia="de-CH"/>
              </w:rPr>
              <w:t>forays</w:t>
            </w:r>
            <w:proofErr w:type="spellEnd"/>
            <w:r w:rsidRPr="003D19A8">
              <w:rPr>
                <w:rFonts w:eastAsia="Times New Roman"/>
                <w:b/>
                <w:bCs/>
                <w:color w:val="333333"/>
                <w:lang w:val="de-CH" w:eastAsia="de-CH"/>
              </w:rPr>
              <w:t>/</w:t>
            </w:r>
            <w:proofErr w:type="spellStart"/>
            <w:r w:rsidRPr="003D19A8">
              <w:rPr>
                <w:rFonts w:eastAsia="Times New Roman"/>
                <w:b/>
                <w:bCs/>
                <w:color w:val="333333"/>
                <w:lang w:val="de-CH" w:eastAsia="de-CH"/>
              </w:rPr>
              <w:t>day</w:t>
            </w:r>
            <w:proofErr w:type="spellEnd"/>
            <w:r w:rsidRPr="003D19A8">
              <w:rPr>
                <w:rFonts w:eastAsia="Times New Roman"/>
                <w:b/>
                <w:bCs/>
                <w:color w:val="333333"/>
                <w:lang w:val="de-CH" w:eastAsia="de-CH"/>
              </w:rPr>
              <w:t>)</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750F6F54"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-0.367</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6C2EEEA9"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0.165</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5F86C10E"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-0.691, -0.043</w:t>
            </w: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FA91312"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5.08</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44D8357"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CB4665D"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0.024</w:t>
            </w:r>
          </w:p>
        </w:tc>
      </w:tr>
      <w:tr w:rsidR="003D19A8" w:rsidRPr="003D19A8" w14:paraId="3B3DBEEE"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7145FFAE" w14:textId="77777777" w:rsidR="003D19A8" w:rsidRPr="003D19A8" w:rsidRDefault="003D19A8" w:rsidP="00D57C8D">
            <w:pPr>
              <w:ind w:left="150" w:right="150"/>
              <w:rPr>
                <w:rFonts w:eastAsia="Times New Roman"/>
                <w:b/>
                <w:bCs/>
                <w:color w:val="333333"/>
                <w:lang w:val="de-CH" w:eastAsia="de-CH"/>
              </w:rPr>
            </w:pPr>
            <w:proofErr w:type="spellStart"/>
            <w:r w:rsidRPr="003D19A8">
              <w:rPr>
                <w:rFonts w:eastAsia="Times New Roman"/>
                <w:b/>
                <w:bCs/>
                <w:color w:val="333333"/>
                <w:lang w:val="de-CH" w:eastAsia="de-CH"/>
              </w:rPr>
              <w:t>Brood</w:t>
            </w:r>
            <w:proofErr w:type="spellEnd"/>
            <w:r w:rsidRPr="003D19A8">
              <w:rPr>
                <w:rFonts w:eastAsia="Times New Roman"/>
                <w:b/>
                <w:bCs/>
                <w:color w:val="333333"/>
                <w:lang w:val="de-CH" w:eastAsia="de-CH"/>
              </w:rPr>
              <w:t xml:space="preserve"> </w:t>
            </w:r>
            <w:proofErr w:type="spellStart"/>
            <w:r w:rsidRPr="003D19A8">
              <w:rPr>
                <w:rFonts w:eastAsia="Times New Roman"/>
                <w:b/>
                <w:bCs/>
                <w:color w:val="333333"/>
                <w:lang w:val="de-CH" w:eastAsia="de-CH"/>
              </w:rPr>
              <w:t>size</w:t>
            </w:r>
            <w:proofErr w:type="spellEnd"/>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56EB97D"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0.415</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3CEACE1"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0.357</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ACAFD9E"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-0.286, 1.115</w:t>
            </w: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687073FB"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1.31</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3D1E5F5E"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513D644D"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0.253</w:t>
            </w:r>
          </w:p>
        </w:tc>
      </w:tr>
      <w:tr w:rsidR="003D19A8" w:rsidRPr="003D19A8" w14:paraId="64BC2507"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AD28BF3" w14:textId="77777777" w:rsidR="003D19A8" w:rsidRPr="003D19A8" w:rsidRDefault="003D19A8" w:rsidP="00D57C8D">
            <w:pPr>
              <w:ind w:left="150" w:right="150"/>
              <w:rPr>
                <w:rFonts w:eastAsia="Times New Roman"/>
                <w:b/>
                <w:bCs/>
                <w:color w:val="333333"/>
                <w:lang w:val="de-CH" w:eastAsia="de-CH"/>
              </w:rPr>
            </w:pPr>
            <w:proofErr w:type="spellStart"/>
            <w:r w:rsidRPr="003D19A8">
              <w:rPr>
                <w:rFonts w:eastAsia="Times New Roman"/>
                <w:b/>
                <w:bCs/>
                <w:color w:val="333333"/>
                <w:lang w:val="de-CH" w:eastAsia="de-CH"/>
              </w:rPr>
              <w:t>Brood</w:t>
            </w:r>
            <w:proofErr w:type="spellEnd"/>
            <w:r w:rsidRPr="003D19A8">
              <w:rPr>
                <w:rFonts w:eastAsia="Times New Roman"/>
                <w:b/>
                <w:bCs/>
                <w:color w:val="333333"/>
                <w:lang w:val="de-CH" w:eastAsia="de-CH"/>
              </w:rPr>
              <w:t xml:space="preserve"> </w:t>
            </w:r>
            <w:proofErr w:type="spellStart"/>
            <w:r w:rsidRPr="003D19A8">
              <w:rPr>
                <w:rFonts w:eastAsia="Times New Roman"/>
                <w:b/>
                <w:bCs/>
                <w:color w:val="333333"/>
                <w:lang w:val="de-CH" w:eastAsia="de-CH"/>
              </w:rPr>
              <w:t>age</w:t>
            </w:r>
            <w:proofErr w:type="spellEnd"/>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0A4FBACE"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0.201</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FBE15ED"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0.099</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A5BFB91"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0.008, 0.395</w:t>
            </w: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5CEB4AE"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4.13</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05F64A3C"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548A9D2A"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0.042</w:t>
            </w:r>
          </w:p>
        </w:tc>
      </w:tr>
      <w:tr w:rsidR="003D19A8" w:rsidRPr="003D19A8" w14:paraId="1FA9DD04"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20E57668" w14:textId="77777777" w:rsidR="003D19A8" w:rsidRPr="003D19A8" w:rsidRDefault="003D19A8" w:rsidP="00D57C8D">
            <w:pPr>
              <w:ind w:left="150" w:right="150"/>
              <w:rPr>
                <w:rFonts w:eastAsia="Times New Roman"/>
                <w:b/>
                <w:bCs/>
                <w:color w:val="333333"/>
                <w:lang w:val="de-CH" w:eastAsia="de-CH"/>
              </w:rPr>
            </w:pPr>
            <w:r w:rsidRPr="003D19A8">
              <w:rPr>
                <w:rFonts w:eastAsia="Times New Roman"/>
                <w:b/>
                <w:bCs/>
                <w:color w:val="333333"/>
                <w:lang w:val="de-CH" w:eastAsia="de-CH"/>
              </w:rPr>
              <w:t>Subordinate sex</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1DFC26BC" w14:textId="77777777" w:rsidR="003D19A8" w:rsidRPr="003D19A8" w:rsidRDefault="003D19A8" w:rsidP="00D57C8D">
            <w:pPr>
              <w:ind w:left="150" w:right="150"/>
              <w:jc w:val="center"/>
              <w:rPr>
                <w:rFonts w:eastAsia="Times New Roman"/>
                <w:color w:val="333333"/>
                <w:lang w:val="de-CH" w:eastAsia="de-CH"/>
              </w:rPr>
            </w:pP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6D66C18D" w14:textId="77777777" w:rsidR="003D19A8" w:rsidRPr="003D19A8" w:rsidRDefault="003D19A8" w:rsidP="00D57C8D">
            <w:pPr>
              <w:ind w:left="150" w:right="150"/>
              <w:jc w:val="center"/>
              <w:rPr>
                <w:rFonts w:eastAsia="Times New Roman"/>
                <w:color w:val="333333"/>
                <w:lang w:val="de-CH" w:eastAsia="de-CH"/>
              </w:rPr>
            </w:pP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1A1C3476" w14:textId="77777777" w:rsidR="003D19A8" w:rsidRPr="003D19A8" w:rsidRDefault="003D19A8" w:rsidP="00D57C8D">
            <w:pPr>
              <w:ind w:left="150" w:right="150"/>
              <w:jc w:val="center"/>
              <w:rPr>
                <w:rFonts w:eastAsia="Times New Roman"/>
                <w:color w:val="333333"/>
                <w:lang w:val="de-CH" w:eastAsia="de-CH"/>
              </w:rPr>
            </w:pP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7155E9F"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1.93</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19DBC5BE"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1F3DC48B"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0.165</w:t>
            </w:r>
          </w:p>
        </w:tc>
      </w:tr>
      <w:tr w:rsidR="003D19A8" w:rsidRPr="003D19A8" w14:paraId="0A6F0D27"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5290B818" w14:textId="77777777" w:rsidR="003D19A8" w:rsidRPr="003D19A8" w:rsidRDefault="003D19A8" w:rsidP="00D57C8D">
            <w:pPr>
              <w:ind w:left="150" w:right="150"/>
              <w:jc w:val="center"/>
              <w:rPr>
                <w:rFonts w:eastAsia="Times New Roman"/>
                <w:i/>
                <w:iCs/>
                <w:color w:val="333333"/>
                <w:lang w:val="de-CH" w:eastAsia="de-CH"/>
              </w:rPr>
            </w:pPr>
            <w:proofErr w:type="spellStart"/>
            <w:r w:rsidRPr="003D19A8">
              <w:rPr>
                <w:rFonts w:eastAsia="Times New Roman"/>
                <w:i/>
                <w:iCs/>
                <w:color w:val="333333"/>
                <w:lang w:val="de-CH" w:eastAsia="de-CH"/>
              </w:rPr>
              <w:t>Female</w:t>
            </w:r>
            <w:proofErr w:type="spellEnd"/>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14F3622A"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580998E2"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033AF5B7"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w:t>
            </w: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07F11845"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473CB7AE"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hideMark/>
          </w:tcPr>
          <w:p w14:paraId="7F5F69E9" w14:textId="77777777" w:rsidR="003D19A8" w:rsidRPr="003D19A8" w:rsidRDefault="003D19A8" w:rsidP="00D57C8D">
            <w:pPr>
              <w:ind w:left="150" w:right="150"/>
              <w:jc w:val="center"/>
              <w:rPr>
                <w:rFonts w:eastAsia="Times New Roman"/>
                <w:color w:val="333333"/>
                <w:lang w:val="de-CH" w:eastAsia="de-CH"/>
              </w:rPr>
            </w:pPr>
          </w:p>
        </w:tc>
      </w:tr>
      <w:tr w:rsidR="003D19A8" w:rsidRPr="003D19A8" w14:paraId="19242C89" w14:textId="77777777" w:rsidTr="003D19A8">
        <w:trPr>
          <w:gridAfter w:val="1"/>
          <w:wAfter w:w="56" w:type="dxa"/>
          <w:jc w:val="center"/>
        </w:trPr>
        <w:tc>
          <w:tcPr>
            <w:tcW w:w="2864" w:type="dxa"/>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61584E3C" w14:textId="77777777" w:rsidR="003D19A8" w:rsidRPr="003D19A8" w:rsidRDefault="003D19A8" w:rsidP="00D57C8D">
            <w:pPr>
              <w:ind w:left="150" w:right="150"/>
              <w:jc w:val="center"/>
              <w:rPr>
                <w:rFonts w:eastAsia="Times New Roman"/>
                <w:i/>
                <w:iCs/>
                <w:color w:val="333333"/>
                <w:lang w:val="de-CH" w:eastAsia="de-CH"/>
              </w:rPr>
            </w:pPr>
            <w:r w:rsidRPr="003D19A8">
              <w:rPr>
                <w:rFonts w:eastAsia="Times New Roman"/>
                <w:i/>
                <w:iCs/>
                <w:color w:val="333333"/>
                <w:lang w:val="de-CH" w:eastAsia="de-CH"/>
              </w:rPr>
              <w:t>Male</w:t>
            </w:r>
          </w:p>
        </w:tc>
        <w:tc>
          <w:tcPr>
            <w:tcW w:w="0" w:type="auto"/>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13BE2F10"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-0.711</w:t>
            </w:r>
          </w:p>
        </w:tc>
        <w:tc>
          <w:tcPr>
            <w:tcW w:w="1335" w:type="dxa"/>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0220356F"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0.509</w:t>
            </w:r>
          </w:p>
        </w:tc>
        <w:tc>
          <w:tcPr>
            <w:tcW w:w="1889" w:type="dxa"/>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28AE94C7"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-1.709, 0.287</w:t>
            </w:r>
          </w:p>
        </w:tc>
        <w:tc>
          <w:tcPr>
            <w:tcW w:w="840" w:type="dxa"/>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4C8E6BA3"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0EC438CA"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single" w:sz="18" w:space="0" w:color="000000" w:themeColor="text1"/>
              <w:right w:val="nil"/>
            </w:tcBorders>
            <w:shd w:val="clear" w:color="auto" w:fill="FFFFFF"/>
            <w:tcMar>
              <w:top w:w="120" w:type="dxa"/>
              <w:left w:w="75" w:type="dxa"/>
              <w:bottom w:w="120" w:type="dxa"/>
              <w:right w:w="75" w:type="dxa"/>
            </w:tcMar>
            <w:vAlign w:val="center"/>
            <w:hideMark/>
          </w:tcPr>
          <w:p w14:paraId="18C3586E" w14:textId="77777777" w:rsidR="003D19A8" w:rsidRPr="003D19A8" w:rsidRDefault="003D19A8" w:rsidP="00D57C8D">
            <w:pPr>
              <w:ind w:left="150" w:right="150"/>
              <w:jc w:val="center"/>
              <w:rPr>
                <w:rFonts w:eastAsia="Times New Roman"/>
                <w:color w:val="333333"/>
                <w:lang w:val="de-CH" w:eastAsia="de-CH"/>
              </w:rPr>
            </w:pPr>
          </w:p>
        </w:tc>
      </w:tr>
      <w:tr w:rsidR="003D19A8" w:rsidRPr="003D19A8" w14:paraId="7DAB1C1C" w14:textId="77777777" w:rsidTr="003D19A8">
        <w:trPr>
          <w:gridAfter w:val="1"/>
          <w:wAfter w:w="56" w:type="dxa"/>
          <w:jc w:val="center"/>
        </w:trPr>
        <w:tc>
          <w:tcPr>
            <w:tcW w:w="2864" w:type="dxa"/>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1BCD3C91" w14:textId="77777777" w:rsidR="003D19A8" w:rsidRPr="003D19A8" w:rsidRDefault="003D19A8" w:rsidP="00D57C8D">
            <w:pPr>
              <w:ind w:right="150"/>
              <w:rPr>
                <w:rFonts w:eastAsia="Times New Roman"/>
                <w:i/>
                <w:iCs/>
                <w:color w:val="333333"/>
                <w:lang w:val="de-CH" w:eastAsia="de-CH"/>
              </w:rPr>
            </w:pPr>
            <w:r w:rsidRPr="003D19A8">
              <w:rPr>
                <w:b/>
                <w:bCs/>
                <w:color w:val="333333"/>
              </w:rPr>
              <w:t>Random effect variance</w:t>
            </w:r>
          </w:p>
        </w:tc>
        <w:tc>
          <w:tcPr>
            <w:tcW w:w="0" w:type="auto"/>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2B995461" w14:textId="77777777" w:rsidR="003D19A8" w:rsidRPr="003D19A8" w:rsidRDefault="003D19A8" w:rsidP="00D57C8D">
            <w:pPr>
              <w:ind w:left="150" w:right="150"/>
              <w:jc w:val="center"/>
              <w:rPr>
                <w:rFonts w:eastAsia="Times New Roman"/>
                <w:color w:val="333333"/>
                <w:lang w:val="de-CH" w:eastAsia="de-CH"/>
              </w:rPr>
            </w:pPr>
            <w:r w:rsidRPr="003D19A8">
              <w:rPr>
                <w:b/>
                <w:bCs/>
                <w:color w:val="333333"/>
              </w:rPr>
              <w:t>Estimate</w:t>
            </w:r>
          </w:p>
        </w:tc>
        <w:tc>
          <w:tcPr>
            <w:tcW w:w="1335" w:type="dxa"/>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3446CE94" w14:textId="77777777" w:rsidR="003D19A8" w:rsidRPr="003D19A8" w:rsidRDefault="003D19A8" w:rsidP="00D57C8D">
            <w:pPr>
              <w:ind w:left="150" w:right="150"/>
              <w:jc w:val="center"/>
              <w:rPr>
                <w:rFonts w:eastAsia="Times New Roman"/>
                <w:color w:val="333333"/>
                <w:lang w:val="de-CH" w:eastAsia="de-CH"/>
              </w:rPr>
            </w:pPr>
            <w:r w:rsidRPr="003D19A8">
              <w:rPr>
                <w:b/>
                <w:bCs/>
                <w:color w:val="333333"/>
                <w:lang w:val="de-DE"/>
              </w:rPr>
              <w:t xml:space="preserve"># </w:t>
            </w:r>
            <w:r w:rsidRPr="003D19A8">
              <w:rPr>
                <w:b/>
                <w:bCs/>
                <w:color w:val="333333"/>
              </w:rPr>
              <w:t>Levels</w:t>
            </w:r>
          </w:p>
        </w:tc>
        <w:tc>
          <w:tcPr>
            <w:tcW w:w="1889" w:type="dxa"/>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1B6FC63B" w14:textId="77777777" w:rsidR="003D19A8" w:rsidRPr="003D19A8" w:rsidRDefault="003D19A8" w:rsidP="00D57C8D">
            <w:pPr>
              <w:ind w:left="150" w:right="150"/>
              <w:jc w:val="center"/>
              <w:rPr>
                <w:rFonts w:eastAsia="Times New Roman"/>
                <w:color w:val="333333"/>
                <w:lang w:val="de-CH" w:eastAsia="de-CH"/>
              </w:rPr>
            </w:pPr>
          </w:p>
        </w:tc>
        <w:tc>
          <w:tcPr>
            <w:tcW w:w="840" w:type="dxa"/>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2A147D55"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6F18ECAF"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18" w:space="0" w:color="000000" w:themeColor="text1"/>
              <w:left w:val="nil"/>
              <w:bottom w:val="nil"/>
              <w:right w:val="nil"/>
            </w:tcBorders>
            <w:shd w:val="clear" w:color="auto" w:fill="FFFFFF"/>
            <w:tcMar>
              <w:top w:w="120" w:type="dxa"/>
              <w:left w:w="75" w:type="dxa"/>
              <w:bottom w:w="120" w:type="dxa"/>
              <w:right w:w="75" w:type="dxa"/>
            </w:tcMar>
            <w:vAlign w:val="center"/>
          </w:tcPr>
          <w:p w14:paraId="2A3CE85E" w14:textId="77777777" w:rsidR="003D19A8" w:rsidRPr="003D19A8" w:rsidRDefault="003D19A8" w:rsidP="00D57C8D">
            <w:pPr>
              <w:ind w:left="150" w:right="150"/>
              <w:jc w:val="center"/>
              <w:rPr>
                <w:rFonts w:eastAsia="Times New Roman"/>
                <w:color w:val="333333"/>
                <w:lang w:val="de-CH" w:eastAsia="de-CH"/>
              </w:rPr>
            </w:pPr>
          </w:p>
        </w:tc>
      </w:tr>
      <w:tr w:rsidR="003D19A8" w:rsidRPr="003D19A8" w14:paraId="17170635"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286266B1" w14:textId="77777777" w:rsidR="003D19A8" w:rsidRPr="003D19A8" w:rsidRDefault="003D19A8" w:rsidP="00D57C8D">
            <w:pPr>
              <w:ind w:left="150" w:right="150"/>
              <w:rPr>
                <w:rFonts w:eastAsia="Times New Roman"/>
                <w:i/>
                <w:iCs/>
                <w:color w:val="333333"/>
                <w:lang w:val="de-CH" w:eastAsia="de-CH"/>
              </w:rPr>
            </w:pPr>
            <w:r w:rsidRPr="003D19A8">
              <w:rPr>
                <w:color w:val="333333"/>
              </w:rPr>
              <w:t>Individual ID</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620A6C57"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0.471</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44EB2FDB"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13</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0D97ADC4" w14:textId="77777777" w:rsidR="003D19A8" w:rsidRPr="003D19A8" w:rsidRDefault="003D19A8" w:rsidP="00D57C8D">
            <w:pPr>
              <w:ind w:left="150" w:right="150"/>
              <w:jc w:val="center"/>
              <w:rPr>
                <w:rFonts w:eastAsia="Times New Roman"/>
                <w:color w:val="333333"/>
                <w:lang w:val="de-CH" w:eastAsia="de-CH"/>
              </w:rPr>
            </w:pP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0EF1FD71"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7494853B"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00C81695" w14:textId="77777777" w:rsidR="003D19A8" w:rsidRPr="003D19A8" w:rsidRDefault="003D19A8" w:rsidP="00D57C8D">
            <w:pPr>
              <w:ind w:left="150" w:right="150"/>
              <w:jc w:val="center"/>
              <w:rPr>
                <w:rFonts w:eastAsia="Times New Roman"/>
                <w:color w:val="333333"/>
                <w:lang w:val="de-CH" w:eastAsia="de-CH"/>
              </w:rPr>
            </w:pPr>
          </w:p>
        </w:tc>
      </w:tr>
      <w:tr w:rsidR="003D19A8" w:rsidRPr="003D19A8" w14:paraId="4C2E9A73" w14:textId="77777777" w:rsidTr="003D19A8">
        <w:trPr>
          <w:gridAfter w:val="1"/>
          <w:wAfter w:w="56" w:type="dxa"/>
          <w:jc w:val="center"/>
        </w:trPr>
        <w:tc>
          <w:tcPr>
            <w:tcW w:w="2864"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6955DBF2" w14:textId="77777777" w:rsidR="003D19A8" w:rsidRPr="003D19A8" w:rsidRDefault="003D19A8" w:rsidP="00D57C8D">
            <w:pPr>
              <w:ind w:left="150" w:right="150"/>
              <w:rPr>
                <w:rFonts w:eastAsia="Times New Roman"/>
                <w:i/>
                <w:iCs/>
                <w:color w:val="333333"/>
                <w:lang w:val="de-CH" w:eastAsia="de-CH"/>
              </w:rPr>
            </w:pPr>
            <w:r w:rsidRPr="003D19A8">
              <w:rPr>
                <w:color w:val="333333"/>
              </w:rPr>
              <w:t>Social group ID</w:t>
            </w: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1DE3BD34"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0.000</w:t>
            </w:r>
          </w:p>
        </w:tc>
        <w:tc>
          <w:tcPr>
            <w:tcW w:w="1335"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44DE2D70" w14:textId="77777777" w:rsidR="003D19A8" w:rsidRPr="003D19A8" w:rsidRDefault="003D19A8" w:rsidP="00D57C8D">
            <w:pPr>
              <w:ind w:left="150" w:right="150"/>
              <w:jc w:val="center"/>
              <w:rPr>
                <w:rFonts w:eastAsia="Times New Roman"/>
                <w:color w:val="333333"/>
                <w:lang w:val="de-CH" w:eastAsia="de-CH"/>
              </w:rPr>
            </w:pPr>
            <w:r w:rsidRPr="003D19A8">
              <w:rPr>
                <w:rFonts w:eastAsia="Times New Roman"/>
                <w:color w:val="333333"/>
                <w:lang w:val="de-CH" w:eastAsia="de-CH"/>
              </w:rPr>
              <w:t>7</w:t>
            </w:r>
          </w:p>
        </w:tc>
        <w:tc>
          <w:tcPr>
            <w:tcW w:w="1889"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1A81E859" w14:textId="77777777" w:rsidR="003D19A8" w:rsidRPr="003D19A8" w:rsidRDefault="003D19A8" w:rsidP="00D57C8D">
            <w:pPr>
              <w:ind w:left="150" w:right="150"/>
              <w:jc w:val="center"/>
              <w:rPr>
                <w:rFonts w:eastAsia="Times New Roman"/>
                <w:color w:val="333333"/>
                <w:lang w:val="de-CH" w:eastAsia="de-CH"/>
              </w:rPr>
            </w:pPr>
          </w:p>
        </w:tc>
        <w:tc>
          <w:tcPr>
            <w:tcW w:w="840" w:type="dxa"/>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04BB5CD4"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22E4D0DD" w14:textId="77777777" w:rsidR="003D19A8" w:rsidRPr="003D19A8" w:rsidRDefault="003D19A8" w:rsidP="00D57C8D">
            <w:pPr>
              <w:ind w:left="150" w:right="150"/>
              <w:jc w:val="center"/>
              <w:rPr>
                <w:rFonts w:eastAsia="Times New Roman"/>
                <w:color w:val="333333"/>
                <w:lang w:val="de-CH" w:eastAsia="de-CH"/>
              </w:rPr>
            </w:pPr>
          </w:p>
        </w:tc>
        <w:tc>
          <w:tcPr>
            <w:tcW w:w="0" w:type="auto"/>
            <w:tcBorders>
              <w:top w:val="single" w:sz="6" w:space="0" w:color="D3D3D3"/>
              <w:left w:val="nil"/>
              <w:bottom w:val="nil"/>
              <w:right w:val="nil"/>
            </w:tcBorders>
            <w:shd w:val="clear" w:color="auto" w:fill="FFFFFF"/>
            <w:tcMar>
              <w:top w:w="120" w:type="dxa"/>
              <w:left w:w="75" w:type="dxa"/>
              <w:bottom w:w="120" w:type="dxa"/>
              <w:right w:w="75" w:type="dxa"/>
            </w:tcMar>
            <w:vAlign w:val="center"/>
          </w:tcPr>
          <w:p w14:paraId="3F2D6954" w14:textId="77777777" w:rsidR="003D19A8" w:rsidRPr="003D19A8" w:rsidRDefault="003D19A8" w:rsidP="00D57C8D">
            <w:pPr>
              <w:ind w:left="150" w:right="150"/>
              <w:jc w:val="center"/>
              <w:rPr>
                <w:rFonts w:eastAsia="Times New Roman"/>
                <w:color w:val="333333"/>
                <w:lang w:val="de-CH" w:eastAsia="de-CH"/>
              </w:rPr>
            </w:pPr>
          </w:p>
        </w:tc>
      </w:tr>
      <w:tr w:rsidR="003D19A8" w:rsidRPr="003D19A8" w14:paraId="760B8C2A" w14:textId="77777777" w:rsidTr="003D19A8">
        <w:trPr>
          <w:jc w:val="center"/>
        </w:trPr>
        <w:tc>
          <w:tcPr>
            <w:tcW w:w="9781" w:type="dxa"/>
            <w:gridSpan w:val="8"/>
            <w:tcBorders>
              <w:top w:val="nil"/>
              <w:left w:val="nil"/>
              <w:bottom w:val="single" w:sz="2" w:space="0" w:color="D1D1D1" w:themeColor="background2" w:themeShade="E6"/>
              <w:right w:val="nil"/>
            </w:tcBorders>
            <w:shd w:val="clear" w:color="auto" w:fill="FFFFFF"/>
            <w:tcMar>
              <w:top w:w="60" w:type="dxa"/>
              <w:left w:w="75" w:type="dxa"/>
              <w:bottom w:w="60" w:type="dxa"/>
              <w:right w:w="75" w:type="dxa"/>
            </w:tcMar>
            <w:vAlign w:val="center"/>
            <w:hideMark/>
          </w:tcPr>
          <w:p w14:paraId="32E80CF0" w14:textId="77777777" w:rsidR="003D19A8" w:rsidRPr="003D19A8" w:rsidRDefault="003D19A8" w:rsidP="00D57C8D">
            <w:pPr>
              <w:rPr>
                <w:rFonts w:eastAsia="Times New Roman"/>
                <w:color w:val="333333"/>
                <w:lang w:eastAsia="de-CH"/>
              </w:rPr>
            </w:pPr>
            <w:proofErr w:type="gramStart"/>
            <w:r w:rsidRPr="003D19A8">
              <w:rPr>
                <w:rFonts w:eastAsia="Times New Roman"/>
                <w:i/>
                <w:iCs/>
                <w:color w:val="333333"/>
                <w:vertAlign w:val="superscript"/>
                <w:lang w:eastAsia="de-CH"/>
              </w:rPr>
              <w:t>A</w:t>
            </w:r>
            <w:r w:rsidRPr="003D19A8">
              <w:rPr>
                <w:rFonts w:eastAsia="Times New Roman"/>
                <w:color w:val="333333"/>
                <w:lang w:eastAsia="de-CH"/>
              </w:rPr>
              <w:t>  SE</w:t>
            </w:r>
            <w:proofErr w:type="gramEnd"/>
            <w:r w:rsidRPr="003D19A8">
              <w:rPr>
                <w:rFonts w:eastAsia="Times New Roman"/>
                <w:color w:val="333333"/>
                <w:lang w:eastAsia="de-CH"/>
              </w:rPr>
              <w:t xml:space="preserve"> = Standard Error, CI = Confidence Interval, </w:t>
            </w:r>
            <w:proofErr w:type="spellStart"/>
            <w:r w:rsidRPr="003D19A8">
              <w:rPr>
                <w:color w:val="333333"/>
              </w:rPr>
              <w:t>df</w:t>
            </w:r>
            <w:proofErr w:type="spellEnd"/>
            <w:r w:rsidRPr="003D19A8">
              <w:rPr>
                <w:color w:val="333333"/>
              </w:rPr>
              <w:t xml:space="preserve"> = degrees of freedom likelihood-ratio test.</w:t>
            </w:r>
          </w:p>
          <w:p w14:paraId="0B4520E4" w14:textId="77777777" w:rsidR="003D19A8" w:rsidRPr="003D19A8" w:rsidRDefault="003D19A8" w:rsidP="00D57C8D">
            <w:pPr>
              <w:spacing w:line="259" w:lineRule="auto"/>
              <w:rPr>
                <w:b/>
              </w:rPr>
            </w:pPr>
            <w:r w:rsidRPr="003D19A8">
              <w:rPr>
                <w:i/>
                <w:iCs/>
                <w:color w:val="333333"/>
                <w:vertAlign w:val="superscript"/>
              </w:rPr>
              <w:t xml:space="preserve">B </w:t>
            </w:r>
            <w:r w:rsidRPr="003D19A8">
              <w:rPr>
                <w:color w:val="333333"/>
              </w:rPr>
              <w:t>While this lack of a significant effect of subordinate sex on cooperative provisioning rate (when simultaneously controlling for the effect of prospecting) also aligns with expectations under the Dispersal trade-off hypothesis, this result should be interpreted with caution as the power of this analysis to detect sex differences is likely low (data available for just six males and seven females).</w:t>
            </w:r>
          </w:p>
        </w:tc>
      </w:tr>
    </w:tbl>
    <w:p w14:paraId="21D89A8E" w14:textId="77777777" w:rsidR="00710020" w:rsidRPr="003D19A8" w:rsidRDefault="00710020" w:rsidP="00BF2791">
      <w:pPr>
        <w:rPr>
          <w:rStyle w:val="BookTitle"/>
          <w:b w:val="0"/>
          <w:bCs w:val="0"/>
          <w:i w:val="0"/>
          <w:iCs w:val="0"/>
        </w:rPr>
      </w:pPr>
    </w:p>
    <w:sectPr w:rsidR="00710020" w:rsidRPr="003D19A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6931"/>
    <w:rsid w:val="003D19A8"/>
    <w:rsid w:val="00710020"/>
    <w:rsid w:val="00710B11"/>
    <w:rsid w:val="00822823"/>
    <w:rsid w:val="00AD6931"/>
    <w:rsid w:val="00B72227"/>
    <w:rsid w:val="00BF279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93B52"/>
  <w15:chartTrackingRefBased/>
  <w15:docId w15:val="{7A8FB889-DCB2-4841-9B3E-63917934C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19A8"/>
    <w:pPr>
      <w:spacing w:after="0" w:line="240" w:lineRule="auto"/>
    </w:pPr>
    <w:rPr>
      <w:rFonts w:ascii="Arial" w:eastAsiaTheme="minorEastAsia" w:hAnsi="Arial" w:cs="Arial"/>
      <w:kern w:val="0"/>
      <w:sz w:val="20"/>
      <w:szCs w:val="20"/>
      <w:lang w:val="en-GB" w:eastAsia="zh-CN"/>
      <w14:ligatures w14:val="none"/>
    </w:rPr>
  </w:style>
  <w:style w:type="paragraph" w:styleId="Heading1">
    <w:name w:val="heading 1"/>
    <w:basedOn w:val="Normal"/>
    <w:next w:val="Normal"/>
    <w:link w:val="Heading1Char"/>
    <w:uiPriority w:val="9"/>
    <w:qFormat/>
    <w:rsid w:val="0071002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de-CH" w:eastAsia="en-US"/>
      <w14:ligatures w14:val="standardContextual"/>
    </w:rPr>
  </w:style>
  <w:style w:type="paragraph" w:styleId="Heading2">
    <w:name w:val="heading 2"/>
    <w:basedOn w:val="Normal"/>
    <w:next w:val="Normal"/>
    <w:link w:val="Heading2Char"/>
    <w:uiPriority w:val="9"/>
    <w:unhideWhenUsed/>
    <w:qFormat/>
    <w:rsid w:val="0071002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de-CH" w:eastAsia="en-US"/>
      <w14:ligatures w14:val="standardContextual"/>
    </w:rPr>
  </w:style>
  <w:style w:type="paragraph" w:styleId="Heading3">
    <w:name w:val="heading 3"/>
    <w:basedOn w:val="Normal"/>
    <w:next w:val="Normal"/>
    <w:link w:val="Heading3Char"/>
    <w:uiPriority w:val="9"/>
    <w:unhideWhenUsed/>
    <w:qFormat/>
    <w:rsid w:val="0071002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val="de-CH" w:eastAsia="en-US"/>
      <w14:ligatures w14:val="standardContextual"/>
    </w:rPr>
  </w:style>
  <w:style w:type="paragraph" w:styleId="Heading4">
    <w:name w:val="heading 4"/>
    <w:basedOn w:val="Normal"/>
    <w:next w:val="Normal"/>
    <w:link w:val="Heading4Char"/>
    <w:uiPriority w:val="9"/>
    <w:unhideWhenUsed/>
    <w:qFormat/>
    <w:rsid w:val="0071002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lang w:val="de-CH" w:eastAsia="en-US"/>
      <w14:ligatures w14:val="standardContextual"/>
    </w:rPr>
  </w:style>
  <w:style w:type="paragraph" w:styleId="Heading5">
    <w:name w:val="heading 5"/>
    <w:basedOn w:val="Normal"/>
    <w:next w:val="Normal"/>
    <w:link w:val="Heading5Char"/>
    <w:uiPriority w:val="9"/>
    <w:unhideWhenUsed/>
    <w:qFormat/>
    <w:rsid w:val="0071002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lang w:val="de-CH" w:eastAsia="en-US"/>
      <w14:ligatures w14:val="standardContextual"/>
    </w:rPr>
  </w:style>
  <w:style w:type="paragraph" w:styleId="Heading6">
    <w:name w:val="heading 6"/>
    <w:basedOn w:val="Normal"/>
    <w:next w:val="Normal"/>
    <w:link w:val="Heading6Char"/>
    <w:uiPriority w:val="9"/>
    <w:unhideWhenUsed/>
    <w:qFormat/>
    <w:rsid w:val="00710020"/>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lang w:val="de-CH" w:eastAsia="en-US"/>
      <w14:ligatures w14:val="standardContextual"/>
    </w:rPr>
  </w:style>
  <w:style w:type="paragraph" w:styleId="Heading7">
    <w:name w:val="heading 7"/>
    <w:basedOn w:val="Normal"/>
    <w:next w:val="Normal"/>
    <w:link w:val="Heading7Char"/>
    <w:uiPriority w:val="9"/>
    <w:unhideWhenUsed/>
    <w:qFormat/>
    <w:rsid w:val="00710020"/>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lang w:val="de-CH" w:eastAsia="en-US"/>
      <w14:ligatures w14:val="standardContextual"/>
    </w:rPr>
  </w:style>
  <w:style w:type="paragraph" w:styleId="Heading8">
    <w:name w:val="heading 8"/>
    <w:basedOn w:val="Normal"/>
    <w:next w:val="Normal"/>
    <w:link w:val="Heading8Char"/>
    <w:uiPriority w:val="9"/>
    <w:unhideWhenUsed/>
    <w:qFormat/>
    <w:rsid w:val="00710020"/>
    <w:pPr>
      <w:keepNext/>
      <w:keepLines/>
      <w:spacing w:line="278" w:lineRule="auto"/>
      <w:outlineLvl w:val="7"/>
    </w:pPr>
    <w:rPr>
      <w:rFonts w:asciiTheme="minorHAnsi" w:eastAsiaTheme="majorEastAsia" w:hAnsiTheme="minorHAnsi" w:cstheme="majorBidi"/>
      <w:i/>
      <w:iCs/>
      <w:color w:val="272727" w:themeColor="text1" w:themeTint="D8"/>
      <w:kern w:val="2"/>
      <w:sz w:val="24"/>
      <w:szCs w:val="24"/>
      <w:lang w:val="de-CH" w:eastAsia="en-US"/>
      <w14:ligatures w14:val="standardContextual"/>
    </w:rPr>
  </w:style>
  <w:style w:type="paragraph" w:styleId="Heading9">
    <w:name w:val="heading 9"/>
    <w:basedOn w:val="Normal"/>
    <w:next w:val="Normal"/>
    <w:link w:val="Heading9Char"/>
    <w:uiPriority w:val="9"/>
    <w:unhideWhenUsed/>
    <w:qFormat/>
    <w:rsid w:val="00710020"/>
    <w:pPr>
      <w:keepNext/>
      <w:keepLines/>
      <w:spacing w:line="278" w:lineRule="auto"/>
      <w:outlineLvl w:val="8"/>
    </w:pPr>
    <w:rPr>
      <w:rFonts w:asciiTheme="minorHAnsi" w:eastAsiaTheme="majorEastAsia" w:hAnsiTheme="minorHAnsi" w:cstheme="majorBidi"/>
      <w:color w:val="272727" w:themeColor="text1" w:themeTint="D8"/>
      <w:kern w:val="2"/>
      <w:sz w:val="24"/>
      <w:szCs w:val="24"/>
      <w:lang w:val="de-CH"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002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1002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71002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71002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710020"/>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71002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710020"/>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71002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710020"/>
    <w:rPr>
      <w:rFonts w:eastAsiaTheme="majorEastAsia" w:cstheme="majorBidi"/>
      <w:color w:val="272727" w:themeColor="text1" w:themeTint="D8"/>
    </w:rPr>
  </w:style>
  <w:style w:type="paragraph" w:styleId="Title">
    <w:name w:val="Title"/>
    <w:basedOn w:val="Normal"/>
    <w:next w:val="Normal"/>
    <w:link w:val="TitleChar"/>
    <w:uiPriority w:val="10"/>
    <w:qFormat/>
    <w:rsid w:val="00710020"/>
    <w:pPr>
      <w:spacing w:after="80"/>
      <w:contextualSpacing/>
    </w:pPr>
    <w:rPr>
      <w:rFonts w:asciiTheme="majorHAnsi" w:eastAsiaTheme="majorEastAsia" w:hAnsiTheme="majorHAnsi" w:cstheme="majorBidi"/>
      <w:spacing w:val="-10"/>
      <w:kern w:val="28"/>
      <w:sz w:val="56"/>
      <w:szCs w:val="56"/>
      <w:lang w:val="de-CH" w:eastAsia="en-US"/>
      <w14:ligatures w14:val="standardContextual"/>
    </w:rPr>
  </w:style>
  <w:style w:type="character" w:customStyle="1" w:styleId="TitleChar">
    <w:name w:val="Title Char"/>
    <w:basedOn w:val="DefaultParagraphFont"/>
    <w:link w:val="Title"/>
    <w:uiPriority w:val="10"/>
    <w:rsid w:val="0071002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002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de-CH" w:eastAsia="en-US"/>
      <w14:ligatures w14:val="standardContextual"/>
    </w:rPr>
  </w:style>
  <w:style w:type="character" w:customStyle="1" w:styleId="SubtitleChar">
    <w:name w:val="Subtitle Char"/>
    <w:basedOn w:val="DefaultParagraphFont"/>
    <w:link w:val="Subtitle"/>
    <w:uiPriority w:val="11"/>
    <w:rsid w:val="0071002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0020"/>
    <w:pPr>
      <w:spacing w:before="160" w:after="160" w:line="278" w:lineRule="auto"/>
      <w:jc w:val="center"/>
    </w:pPr>
    <w:rPr>
      <w:rFonts w:asciiTheme="minorHAnsi" w:eastAsiaTheme="minorHAnsi" w:hAnsiTheme="minorHAnsi" w:cstheme="minorBidi"/>
      <w:i/>
      <w:iCs/>
      <w:color w:val="404040" w:themeColor="text1" w:themeTint="BF"/>
      <w:kern w:val="2"/>
      <w:sz w:val="24"/>
      <w:szCs w:val="24"/>
      <w:lang w:val="de-CH" w:eastAsia="en-US"/>
      <w14:ligatures w14:val="standardContextual"/>
    </w:rPr>
  </w:style>
  <w:style w:type="character" w:customStyle="1" w:styleId="QuoteChar">
    <w:name w:val="Quote Char"/>
    <w:basedOn w:val="DefaultParagraphFont"/>
    <w:link w:val="Quote"/>
    <w:uiPriority w:val="29"/>
    <w:rsid w:val="00710020"/>
    <w:rPr>
      <w:i/>
      <w:iCs/>
      <w:color w:val="404040" w:themeColor="text1" w:themeTint="BF"/>
    </w:rPr>
  </w:style>
  <w:style w:type="paragraph" w:styleId="ListParagraph">
    <w:name w:val="List Paragraph"/>
    <w:basedOn w:val="Normal"/>
    <w:uiPriority w:val="34"/>
    <w:qFormat/>
    <w:rsid w:val="00710020"/>
    <w:pPr>
      <w:spacing w:after="160" w:line="278" w:lineRule="auto"/>
      <w:ind w:left="720"/>
      <w:contextualSpacing/>
    </w:pPr>
    <w:rPr>
      <w:rFonts w:asciiTheme="minorHAnsi" w:eastAsiaTheme="minorHAnsi" w:hAnsiTheme="minorHAnsi" w:cstheme="minorBidi"/>
      <w:kern w:val="2"/>
      <w:sz w:val="24"/>
      <w:szCs w:val="24"/>
      <w:lang w:val="de-CH" w:eastAsia="en-US"/>
      <w14:ligatures w14:val="standardContextual"/>
    </w:rPr>
  </w:style>
  <w:style w:type="character" w:styleId="IntenseEmphasis">
    <w:name w:val="Intense Emphasis"/>
    <w:basedOn w:val="DefaultParagraphFont"/>
    <w:uiPriority w:val="21"/>
    <w:qFormat/>
    <w:rsid w:val="00710020"/>
    <w:rPr>
      <w:i/>
      <w:iCs/>
      <w:color w:val="0F4761" w:themeColor="accent1" w:themeShade="BF"/>
    </w:rPr>
  </w:style>
  <w:style w:type="paragraph" w:styleId="IntenseQuote">
    <w:name w:val="Intense Quote"/>
    <w:basedOn w:val="Normal"/>
    <w:next w:val="Normal"/>
    <w:link w:val="IntenseQuoteChar"/>
    <w:uiPriority w:val="30"/>
    <w:qFormat/>
    <w:rsid w:val="0071002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lang w:val="de-CH" w:eastAsia="en-US"/>
      <w14:ligatures w14:val="standardContextual"/>
    </w:rPr>
  </w:style>
  <w:style w:type="character" w:customStyle="1" w:styleId="IntenseQuoteChar">
    <w:name w:val="Intense Quote Char"/>
    <w:basedOn w:val="DefaultParagraphFont"/>
    <w:link w:val="IntenseQuote"/>
    <w:uiPriority w:val="30"/>
    <w:rsid w:val="00710020"/>
    <w:rPr>
      <w:i/>
      <w:iCs/>
      <w:color w:val="0F4761" w:themeColor="accent1" w:themeShade="BF"/>
    </w:rPr>
  </w:style>
  <w:style w:type="character" w:styleId="IntenseReference">
    <w:name w:val="Intense Reference"/>
    <w:basedOn w:val="DefaultParagraphFont"/>
    <w:uiPriority w:val="32"/>
    <w:qFormat/>
    <w:rsid w:val="00710020"/>
    <w:rPr>
      <w:b/>
      <w:bCs/>
      <w:smallCaps/>
      <w:color w:val="0F4761" w:themeColor="accent1" w:themeShade="BF"/>
      <w:spacing w:val="5"/>
    </w:rPr>
  </w:style>
  <w:style w:type="paragraph" w:styleId="NoSpacing">
    <w:name w:val="No Spacing"/>
    <w:uiPriority w:val="1"/>
    <w:qFormat/>
    <w:rsid w:val="00710B11"/>
    <w:pPr>
      <w:spacing w:after="0" w:line="240" w:lineRule="auto"/>
    </w:pPr>
  </w:style>
  <w:style w:type="character" w:styleId="SubtleEmphasis">
    <w:name w:val="Subtle Emphasis"/>
    <w:basedOn w:val="DefaultParagraphFont"/>
    <w:uiPriority w:val="19"/>
    <w:qFormat/>
    <w:rsid w:val="00710B11"/>
    <w:rPr>
      <w:i/>
      <w:iCs/>
      <w:color w:val="404040" w:themeColor="text1" w:themeTint="BF"/>
    </w:rPr>
  </w:style>
  <w:style w:type="character" w:styleId="Emphasis">
    <w:name w:val="Emphasis"/>
    <w:basedOn w:val="DefaultParagraphFont"/>
    <w:uiPriority w:val="20"/>
    <w:qFormat/>
    <w:rsid w:val="00710B11"/>
    <w:rPr>
      <w:i/>
      <w:iCs/>
    </w:rPr>
  </w:style>
  <w:style w:type="character" w:styleId="Strong">
    <w:name w:val="Strong"/>
    <w:basedOn w:val="DefaultParagraphFont"/>
    <w:uiPriority w:val="22"/>
    <w:qFormat/>
    <w:rsid w:val="00710B11"/>
    <w:rPr>
      <w:b/>
      <w:bCs/>
    </w:rPr>
  </w:style>
  <w:style w:type="character" w:styleId="SubtleReference">
    <w:name w:val="Subtle Reference"/>
    <w:basedOn w:val="DefaultParagraphFont"/>
    <w:uiPriority w:val="31"/>
    <w:qFormat/>
    <w:rsid w:val="00710B11"/>
    <w:rPr>
      <w:smallCaps/>
      <w:color w:val="5A5A5A" w:themeColor="text1" w:themeTint="A5"/>
    </w:rPr>
  </w:style>
  <w:style w:type="character" w:styleId="BookTitle">
    <w:name w:val="Book Title"/>
    <w:basedOn w:val="DefaultParagraphFont"/>
    <w:uiPriority w:val="33"/>
    <w:qFormat/>
    <w:rsid w:val="00710B11"/>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293</Words>
  <Characters>1850</Characters>
  <Application>Microsoft Office Word</Application>
  <DocSecurity>0</DocSecurity>
  <Lines>15</Lines>
  <Paragraphs>4</Paragraphs>
  <ScaleCrop>false</ScaleCrop>
  <Company/>
  <LinksUpToDate>false</LinksUpToDate>
  <CharactersWithSpaces>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Capilla-Lasheras</dc:creator>
  <cp:keywords/>
  <dc:description/>
  <cp:lastModifiedBy>Pablo Capilla-Lasheras</cp:lastModifiedBy>
  <cp:revision>2</cp:revision>
  <dcterms:created xsi:type="dcterms:W3CDTF">2024-09-30T08:06:00Z</dcterms:created>
  <dcterms:modified xsi:type="dcterms:W3CDTF">2024-09-30T08:06:00Z</dcterms:modified>
</cp:coreProperties>
</file>