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A3A" w:rsidRPr="00A1253A" w:rsidRDefault="00941951" w:rsidP="00F70A3A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Additional </w:t>
      </w:r>
      <w:r w:rsidR="00F70A3A" w:rsidRPr="00A1253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File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Amended Newcastle-Ottawa Quality Assessment Scale: Prevention of cervical cancer in HIV seropositive women from developing countries: A systematic review.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Note: A study can be awarded a maximum of two stars for each numbered item – (except number 2 and 3 under case-control studies and number 5 under cohort studies).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CASE-CONTROL STUDIES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Selection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Is the case definition adequate?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Yes, with independent validation **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Yes, </w:t>
      </w:r>
      <w:proofErr w:type="spellStart"/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e.g</w:t>
      </w:r>
      <w:proofErr w:type="spellEnd"/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record linkage or based on self-reports*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No description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2) Representativeness of the cases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Consecutive or obviously representative series of cases **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Potential for selection biases or not stated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Selection of Controls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Community controls **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Hospital controls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No description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Definition of Controls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No history of disease (endpoint)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No description of source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Comparability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Comparability of cases and controls on the basis of the design or analysis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Study controls for cervical cancer prevention modality (age, HIV status.)  *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Study controls for any additional factor * (parity, socio-economic status.)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Exposure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Ascertainment of exposure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Secure record (surgical/medical records, pathological/laboratory records) **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Structured interview where blind to case/control status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Interview not blinded to case/control status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d) Written self-report or medical record only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e) No description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2) Same method of ascertainment for cases and controls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Yes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No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Non-Response rate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Same rate for both groups 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Non respondents described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Rate different and no designation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lastRenderedPageBreak/>
        <w:t>COHORT STUDIES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Selection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1) Representativeness of the exposed cohort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Truly representative of the source population. **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Somewhat representative of the source population.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Selected group of users e.g. nurses, volunteers.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 of the derivation of the cohort.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2) Ascertainment of cervical cancer and HIV status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Prospectively from participants through diagnosis, laboratory tests and blood tests. **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Retrospectively collected with attempts to reduce recall bias (e.g. medical records and structured interview techniques).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Retrospectively collected without attempts to reduce recall bias.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Comparability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3) Comparability of cohorts on the basis of the design/analysis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Study controls for HIV seropositive cervical cancer women. **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Study controls for any additional relevant factors (e.g. age, other diseases). 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Only unadjusted results presented.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Outcome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Assessment of prevention modality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Objective methods (prognosis, morbidity or mortality rates). **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Self-reported using validated questionnaire/diary/interview.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Self-report.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5) Adequacy of cohort follow-up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Complete follow up - all subjects accounted for. * 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Subjects lost to follow up unlikely to introduce bias (≥75% follow-up or description provided of those lost). *</w:t>
      </w:r>
    </w:p>
    <w:p w:rsidR="00F70A3A" w:rsidRPr="00821763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&lt;75% follow-up and no description of those lost. </w:t>
      </w:r>
    </w:p>
    <w:p w:rsidR="00F70A3A" w:rsidRPr="00A1253A" w:rsidRDefault="00F70A3A" w:rsidP="00F70A3A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statement.</w:t>
      </w:r>
      <w:r w:rsidRPr="00A1253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EE5521" w:rsidRDefault="00EE5521"/>
    <w:p w:rsidR="007A24CF" w:rsidRPr="009A3FB3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color w:val="FF0000"/>
          <w:sz w:val="24"/>
          <w:szCs w:val="24"/>
        </w:rPr>
      </w:pPr>
      <w:r w:rsidRPr="009A3FB3">
        <w:rPr>
          <w:rFonts w:ascii="Times New Roman" w:eastAsia="Calibri" w:hAnsi="Times New Roman" w:cs="Times New Roman"/>
          <w:b/>
          <w:i/>
          <w:color w:val="FF0000"/>
          <w:sz w:val="24"/>
          <w:szCs w:val="24"/>
        </w:rPr>
        <w:t>Table 4: Observational studies with a control group quality assessment checklist</w:t>
      </w: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2562"/>
        <w:gridCol w:w="2437"/>
        <w:gridCol w:w="2410"/>
        <w:gridCol w:w="2167"/>
      </w:tblGrid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Assessment criteria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Studies fulfilling criteria</w:t>
            </w: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Studies not fulling criteria</w:t>
            </w: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Studies not applicable</w:t>
            </w: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Assessment of participants’ on admission to study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7C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  <w:t>Assessment of prevention method under review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</w:pPr>
            <w:r w:rsidRPr="009E7C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  <w:t>Participants were stratified for the cervical cancer prevention or screening method under review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</w:pPr>
            <w:r w:rsidRPr="009E7C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  <w:lastRenderedPageBreak/>
              <w:t>Ascertainment of cervical cancer and HIV status, prospectively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</w:pPr>
            <w:r w:rsidRPr="009E7C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  <w:t>Ascertainment of cervical cancer and HIV status, retrospectively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7C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en-GB"/>
              </w:rPr>
              <w:t>Complete follow up - all subjects accounted for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Subjects lost to follow up unlikely to introduce bias (≥75% follow-up or description provided of those lost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A24CF" w:rsidRPr="009E7CEF" w:rsidTr="00F90A6D">
        <w:tc>
          <w:tcPr>
            <w:tcW w:w="2562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E7CEF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If groups were not stratified for prevention and screening methods and the distribution was unbalanced, were outcomes adjusted for</w:t>
            </w:r>
          </w:p>
        </w:tc>
        <w:tc>
          <w:tcPr>
            <w:tcW w:w="243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9E7CEF" w:rsidRDefault="007A24CF" w:rsidP="00F90A6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7A24CF" w:rsidRDefault="007A24CF"/>
    <w:p w:rsidR="007A24CF" w:rsidRDefault="007A24CF" w:rsidP="001A31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A24CF">
        <w:rPr>
          <w:rFonts w:ascii="Times New Roman" w:hAnsi="Times New Roman" w:cs="Times New Roman"/>
          <w:b/>
          <w:sz w:val="24"/>
          <w:szCs w:val="24"/>
        </w:rPr>
        <w:t>RANDOMISED CLINICAL TRIALS</w:t>
      </w:r>
    </w:p>
    <w:p w:rsidR="007A24CF" w:rsidRPr="00821763" w:rsidRDefault="007A24CF" w:rsidP="001A312B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Selection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Representativeness of the exposed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Truly representative of the source population.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Somewhat representative of the source population.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Selected group of users e.g.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patients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, volunteers.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d) No description of the derivation of the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2) Ascertainment of cervical cancer and HIV status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Prospectively from participants through diagnosis, laboratory tests and blood tests.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Retrospectively collected with attempts to reduce recall bias (e.g. medical records and structured interview techniques).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Retrospectively collected without attempts to reduce recall bias.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Comparability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Comparability of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groups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on the basis of the design/analysis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Study controls for HIV seropositive cervical cancer women.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 xml:space="preserve">b) Study controls for any additional relevant factors (e.g. age, other diseases). *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Only unadjusted results presented.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Outcome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Assessment of prevention modality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Objective methods (prognosis, morbidity or mortality rates).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Self-reported using validated questionnaire/diary/interview.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Self-report.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5) Adequacy of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trial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follow-up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Complete follow up - all subjects accounted for. *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Subjects lost to follow up unlikely to introduce bias (≥75% follow-up or description provided of those lost).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&lt;75% follow-up and no description of those lost. </w:t>
      </w:r>
    </w:p>
    <w:p w:rsidR="007A24CF" w:rsidRPr="00A1253A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statement.</w:t>
      </w:r>
      <w:r w:rsidRPr="00A1253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bookmarkStart w:id="0" w:name="_GoBack"/>
      <w:bookmarkEnd w:id="0"/>
    </w:p>
    <w:p w:rsidR="007A24CF" w:rsidRPr="007A24CF" w:rsidRDefault="007A24CF">
      <w:pPr>
        <w:rPr>
          <w:rFonts w:ascii="Times New Roman" w:hAnsi="Times New Roman" w:cs="Times New Roman"/>
          <w:b/>
          <w:sz w:val="24"/>
          <w:szCs w:val="24"/>
        </w:rPr>
      </w:pPr>
    </w:p>
    <w:p w:rsidR="007A24CF" w:rsidRPr="003542A4" w:rsidRDefault="007A24CF" w:rsidP="007A24CF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3542A4">
        <w:rPr>
          <w:rFonts w:ascii="Times New Roman" w:hAnsi="Times New Roman" w:cs="Times New Roman"/>
          <w:b/>
          <w:i/>
          <w:sz w:val="24"/>
          <w:szCs w:val="24"/>
        </w:rPr>
        <w:t>Table 3: Randomised clinical trials quality assessment checklist</w:t>
      </w:r>
    </w:p>
    <w:tbl>
      <w:tblPr>
        <w:tblStyle w:val="TableGrid2"/>
        <w:tblW w:w="0" w:type="auto"/>
        <w:tblLook w:val="04A0" w:firstRow="1" w:lastRow="0" w:firstColumn="1" w:lastColumn="0" w:noHBand="0" w:noVBand="1"/>
      </w:tblPr>
      <w:tblGrid>
        <w:gridCol w:w="4338"/>
        <w:gridCol w:w="2610"/>
        <w:gridCol w:w="2628"/>
      </w:tblGrid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Randomization of participants is reported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All participants who entered the study would have been accounted for in the analysis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Participants were analysed in the groups they were randomized to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Blinded outcome assessment was used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Power calculation information was provided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Baseline characteristics of study groups were balanced  or adjustment for the imbalance in analyses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t>Table 4: Observational studies with a control group quality assessment checklist</w:t>
      </w: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2562"/>
        <w:gridCol w:w="2437"/>
        <w:gridCol w:w="2410"/>
        <w:gridCol w:w="2167"/>
      </w:tblGrid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applicable</w:t>
            </w: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Assessment of participants’ on admission to study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Assessment of prevention method under review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Participants were stratified for the cervical cancer prevention or screening </w:t>
            </w: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method under review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Ascertainment of cervical cancer and HIV status, prospectively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Ascertainment of cervical cancer and HIV status, retrospectively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Complete follow up - all subjects accounted for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Subjects lost to follow up unlikely to introduce bias (≥75% follow-up or description provided of those lost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If groups were not stratified for prevention and screening methods and the distribution was unbalanced, were outcomes adjusted for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t>Table 5: Observational studies without a control group quality assessment checklist</w:t>
      </w:r>
    </w:p>
    <w:tbl>
      <w:tblPr>
        <w:tblStyle w:val="TableGrid4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Study population was a consecutive cohort of participants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Included participants have fulfilled predefined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Study design information given.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lastRenderedPageBreak/>
        <w:t>Table 6: Outcome measures’ quality assessment checklist</w:t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2898"/>
        <w:gridCol w:w="3240"/>
        <w:gridCol w:w="1800"/>
        <w:gridCol w:w="1638"/>
      </w:tblGrid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Methods of screening/prevention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Pap smear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Definition of abnormal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Visual inspection with acetic acid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Definition of abnormal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HPV vaccination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Definition of abnormal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Other prevention/screening methods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Definition of abnormal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sectPr w:rsidR="007A24CF" w:rsidRPr="003542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A3A"/>
    <w:rsid w:val="001A312B"/>
    <w:rsid w:val="003542A4"/>
    <w:rsid w:val="007A24CF"/>
    <w:rsid w:val="00941951"/>
    <w:rsid w:val="00EE5521"/>
    <w:rsid w:val="00F70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A3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A3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1160</Words>
  <Characters>6616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4</cp:revision>
  <dcterms:created xsi:type="dcterms:W3CDTF">2017-01-21T13:18:00Z</dcterms:created>
  <dcterms:modified xsi:type="dcterms:W3CDTF">2017-04-18T12:32:00Z</dcterms:modified>
</cp:coreProperties>
</file>