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674A" w:rsidRDefault="00A4674A" w:rsidP="00A4674A">
      <w:pPr>
        <w:spacing w:after="0"/>
      </w:pPr>
    </w:p>
    <w:p w:rsidR="00A4674A" w:rsidRPr="00B2567D" w:rsidRDefault="00A4674A" w:rsidP="00A4674A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SUPPLEMENT</w:t>
      </w:r>
    </w:p>
    <w:p w:rsidR="00A4674A" w:rsidRPr="00B2567D" w:rsidRDefault="00A4674A" w:rsidP="00A4674A">
      <w:pPr>
        <w:spacing w:after="0"/>
        <w:rPr>
          <w:sz w:val="24"/>
          <w:szCs w:val="24"/>
        </w:rPr>
      </w:pPr>
    </w:p>
    <w:p w:rsidR="00D20641" w:rsidRPr="00D20641" w:rsidRDefault="00D20641" w:rsidP="00A4674A">
      <w:pPr>
        <w:spacing w:after="0"/>
        <w:rPr>
          <w:b/>
          <w:szCs w:val="24"/>
        </w:rPr>
      </w:pPr>
      <w:proofErr w:type="gramStart"/>
      <w:r w:rsidRPr="00D20641">
        <w:rPr>
          <w:b/>
          <w:szCs w:val="24"/>
        </w:rPr>
        <w:t>S</w:t>
      </w:r>
      <w:r w:rsidR="00A4674A" w:rsidRPr="00D20641">
        <w:rPr>
          <w:b/>
          <w:szCs w:val="24"/>
        </w:rPr>
        <w:t>1</w:t>
      </w:r>
      <w:r w:rsidRPr="00D20641">
        <w:rPr>
          <w:b/>
          <w:szCs w:val="24"/>
        </w:rPr>
        <w:t xml:space="preserve"> Figure</w:t>
      </w:r>
      <w:r w:rsidR="00A4674A" w:rsidRPr="00D20641">
        <w:rPr>
          <w:b/>
          <w:szCs w:val="24"/>
        </w:rPr>
        <w:t>.</w:t>
      </w:r>
      <w:proofErr w:type="gramEnd"/>
      <w:r w:rsidR="00A4674A" w:rsidRPr="00D20641">
        <w:rPr>
          <w:b/>
          <w:szCs w:val="24"/>
        </w:rPr>
        <w:t xml:space="preserve"> </w:t>
      </w:r>
      <w:proofErr w:type="gramStart"/>
      <w:r w:rsidRPr="00D20641">
        <w:rPr>
          <w:b/>
          <w:szCs w:val="24"/>
        </w:rPr>
        <w:t>Illustration of allocation of person time in marginal structural models.</w:t>
      </w:r>
      <w:proofErr w:type="gramEnd"/>
      <w:r w:rsidRPr="00D20641">
        <w:rPr>
          <w:b/>
          <w:szCs w:val="24"/>
        </w:rPr>
        <w:t xml:space="preserve"> </w:t>
      </w:r>
    </w:p>
    <w:p w:rsidR="00A4674A" w:rsidRPr="00C057EF" w:rsidRDefault="00A4674A" w:rsidP="00A4674A">
      <w:pPr>
        <w:spacing w:after="0"/>
        <w:rPr>
          <w:szCs w:val="24"/>
        </w:rPr>
      </w:pPr>
      <w:r w:rsidRPr="00C057EF">
        <w:rPr>
          <w:szCs w:val="24"/>
        </w:rPr>
        <w:t>Hypothetical person time contributed to each of the 6 exposure groups in marginal structural models, for an individual who switches to second-line ART in 1 month (person 1), never (person 2), in 8 months (person 3), and in 4 months (person 4). Time of switch to second-line is represented by a red</w:t>
      </w:r>
      <w:r>
        <w:rPr>
          <w:szCs w:val="24"/>
        </w:rPr>
        <w:t>-line</w:t>
      </w:r>
      <w:r w:rsidRPr="00C057EF">
        <w:rPr>
          <w:szCs w:val="24"/>
        </w:rPr>
        <w:t>.</w:t>
      </w:r>
      <w:r>
        <w:rPr>
          <w:szCs w:val="24"/>
        </w:rPr>
        <w:t xml:space="preserve"> </w:t>
      </w:r>
      <w:r w:rsidRPr="00C057EF">
        <w:rPr>
          <w:szCs w:val="24"/>
        </w:rPr>
        <w:t>For example, person 1 switches in 1 month, and contributes all of their person time to exposure group “switch in 0 – 1.5 months”. At 1 month they fail to follow the definition of the other exposure groups and their follow-up ti</w:t>
      </w:r>
      <w:bookmarkStart w:id="0" w:name="_GoBack"/>
      <w:bookmarkEnd w:id="0"/>
      <w:r w:rsidRPr="00C057EF">
        <w:rPr>
          <w:szCs w:val="24"/>
        </w:rPr>
        <w:t>me is censored. For each individual, person-time was censored for each exposure group based on the time at which an individual switched to second-line.</w:t>
      </w:r>
    </w:p>
    <w:p w:rsidR="00A4674A" w:rsidRPr="003A17DA" w:rsidRDefault="00A4674A" w:rsidP="00A4674A">
      <w:pPr>
        <w:spacing w:after="0" w:line="360" w:lineRule="auto"/>
        <w:rPr>
          <w:sz w:val="24"/>
          <w:szCs w:val="24"/>
        </w:rPr>
      </w:pPr>
      <w:r w:rsidRPr="003A17DA">
        <w:rPr>
          <w:noProof/>
          <w:sz w:val="24"/>
          <w:szCs w:val="24"/>
        </w:rPr>
        <w:drawing>
          <wp:inline distT="0" distB="0" distL="0" distR="0" wp14:anchorId="4F36070F" wp14:editId="66B9ADA8">
            <wp:extent cx="5350933" cy="4013200"/>
            <wp:effectExtent l="0" t="0" r="2540" b="6350"/>
            <wp:docPr id="6" name="Picture 6" descr="C:\Users\jkrohr\Dropbox\Julia Dissertation\STUDY 2\DTR figu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krohr\Dropbox\Julia Dissertation\STUDY 2\DTR figure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0933" cy="401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674A" w:rsidRPr="003A17DA" w:rsidRDefault="00A4674A" w:rsidP="00A4674A">
      <w:pPr>
        <w:spacing w:after="0"/>
      </w:pPr>
    </w:p>
    <w:p w:rsidR="00A4674A" w:rsidRPr="003A17DA" w:rsidRDefault="00A4674A" w:rsidP="00A4674A">
      <w:pPr>
        <w:spacing w:after="0"/>
      </w:pPr>
    </w:p>
    <w:p w:rsidR="00C85456" w:rsidRDefault="00C85456"/>
    <w:sectPr w:rsidR="00C8545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74A"/>
    <w:rsid w:val="00A4674A"/>
    <w:rsid w:val="00C85456"/>
    <w:rsid w:val="00D20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674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467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67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674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467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67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HSPH</Company>
  <LinksUpToDate>false</LinksUpToDate>
  <CharactersWithSpaces>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masterit</cp:lastModifiedBy>
  <cp:revision>2</cp:revision>
  <dcterms:created xsi:type="dcterms:W3CDTF">2016-03-01T01:01:00Z</dcterms:created>
  <dcterms:modified xsi:type="dcterms:W3CDTF">2016-03-23T05:49:00Z</dcterms:modified>
</cp:coreProperties>
</file>