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DF60F5" w14:textId="4AC1E2D7" w:rsidR="006D0892" w:rsidRDefault="007010E0" w:rsidP="00F47760">
      <w:pPr>
        <w:spacing w:line="480" w:lineRule="auto"/>
        <w:rPr>
          <w:rFonts w:ascii="Georgia" w:hAnsi="Georgia"/>
          <w:b/>
          <w:bCs/>
          <w:kern w:val="0"/>
          <w:sz w:val="20"/>
          <w:szCs w:val="20"/>
          <w:lang w:val="en-US"/>
          <w14:ligatures w14:val="none"/>
        </w:rPr>
      </w:pPr>
      <w:bookmarkStart w:id="0" w:name="_GoBack"/>
      <w:bookmarkEnd w:id="0"/>
      <w:r w:rsidRPr="007010E0">
        <w:rPr>
          <w:noProof/>
          <w:lang w:eastAsia="en-ZA"/>
        </w:rPr>
        <w:drawing>
          <wp:anchor distT="0" distB="0" distL="114300" distR="114300" simplePos="0" relativeHeight="251663360" behindDoc="1" locked="0" layoutInCell="1" allowOverlap="1" wp14:anchorId="2223D086" wp14:editId="74AD2291">
            <wp:simplePos x="0" y="0"/>
            <wp:positionH relativeFrom="column">
              <wp:posOffset>3067050</wp:posOffset>
            </wp:positionH>
            <wp:positionV relativeFrom="paragraph">
              <wp:posOffset>5362575</wp:posOffset>
            </wp:positionV>
            <wp:extent cx="3228975" cy="557530"/>
            <wp:effectExtent l="0" t="0" r="9525" b="0"/>
            <wp:wrapTight wrapText="bothSides">
              <wp:wrapPolygon edited="0">
                <wp:start x="0" y="0"/>
                <wp:lineTo x="0" y="20665"/>
                <wp:lineTo x="21536" y="20665"/>
                <wp:lineTo x="21536" y="0"/>
                <wp:lineTo x="0" y="0"/>
              </wp:wrapPolygon>
            </wp:wrapTight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5" cy="557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010E0">
        <w:rPr>
          <w:noProof/>
          <w:lang w:eastAsia="en-ZA"/>
        </w:rPr>
        <w:drawing>
          <wp:anchor distT="0" distB="0" distL="114300" distR="114300" simplePos="0" relativeHeight="251662336" behindDoc="1" locked="0" layoutInCell="1" allowOverlap="1" wp14:anchorId="188F261F" wp14:editId="279BB5E0">
            <wp:simplePos x="0" y="0"/>
            <wp:positionH relativeFrom="column">
              <wp:posOffset>-428625</wp:posOffset>
            </wp:positionH>
            <wp:positionV relativeFrom="paragraph">
              <wp:posOffset>5372100</wp:posOffset>
            </wp:positionV>
            <wp:extent cx="3228975" cy="557530"/>
            <wp:effectExtent l="0" t="0" r="9525" b="0"/>
            <wp:wrapTight wrapText="bothSides">
              <wp:wrapPolygon edited="0">
                <wp:start x="0" y="0"/>
                <wp:lineTo x="0" y="20665"/>
                <wp:lineTo x="21536" y="20665"/>
                <wp:lineTo x="21536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5" cy="557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1539">
        <w:rPr>
          <w:rFonts w:ascii="Georgia" w:hAnsi="Georgia"/>
          <w:b/>
          <w:bCs/>
          <w:noProof/>
          <w:kern w:val="0"/>
          <w:sz w:val="20"/>
          <w:szCs w:val="20"/>
          <w:lang w:eastAsia="en-ZA"/>
        </w:rPr>
        <w:drawing>
          <wp:anchor distT="0" distB="0" distL="114300" distR="114300" simplePos="0" relativeHeight="251659264" behindDoc="0" locked="0" layoutInCell="1" allowOverlap="1" wp14:anchorId="31567FE3" wp14:editId="20B620A6">
            <wp:simplePos x="0" y="0"/>
            <wp:positionH relativeFrom="margin">
              <wp:align>center</wp:align>
            </wp:positionH>
            <wp:positionV relativeFrom="paragraph">
              <wp:posOffset>2967990</wp:posOffset>
            </wp:positionV>
            <wp:extent cx="6837680" cy="2362200"/>
            <wp:effectExtent l="0" t="0" r="127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8146"/>
                    <a:stretch/>
                  </pic:blipFill>
                  <pic:spPr bwMode="auto">
                    <a:xfrm>
                      <a:off x="0" y="0"/>
                      <a:ext cx="6837680" cy="2362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15AA" w:rsidRPr="000615AA">
        <w:rPr>
          <w:noProof/>
          <w:lang w:eastAsia="en-ZA"/>
        </w:rPr>
        <w:drawing>
          <wp:anchor distT="0" distB="0" distL="114300" distR="114300" simplePos="0" relativeHeight="251661312" behindDoc="1" locked="0" layoutInCell="1" allowOverlap="1" wp14:anchorId="1DDEEAF6" wp14:editId="55120966">
            <wp:simplePos x="0" y="0"/>
            <wp:positionH relativeFrom="column">
              <wp:posOffset>3067050</wp:posOffset>
            </wp:positionH>
            <wp:positionV relativeFrom="paragraph">
              <wp:posOffset>2295525</wp:posOffset>
            </wp:positionV>
            <wp:extent cx="3257550" cy="561975"/>
            <wp:effectExtent l="0" t="0" r="0" b="9525"/>
            <wp:wrapTight wrapText="bothSides">
              <wp:wrapPolygon edited="0">
                <wp:start x="0" y="0"/>
                <wp:lineTo x="0" y="21234"/>
                <wp:lineTo x="21474" y="21234"/>
                <wp:lineTo x="21474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241B0" w:rsidRPr="008241B0">
        <w:rPr>
          <w:noProof/>
          <w:lang w:eastAsia="en-ZA"/>
        </w:rPr>
        <w:drawing>
          <wp:anchor distT="0" distB="0" distL="114300" distR="114300" simplePos="0" relativeHeight="251660288" behindDoc="1" locked="0" layoutInCell="1" allowOverlap="1" wp14:anchorId="40FF3025" wp14:editId="611DF377">
            <wp:simplePos x="0" y="0"/>
            <wp:positionH relativeFrom="column">
              <wp:posOffset>-428625</wp:posOffset>
            </wp:positionH>
            <wp:positionV relativeFrom="paragraph">
              <wp:posOffset>2305050</wp:posOffset>
            </wp:positionV>
            <wp:extent cx="3253105" cy="561975"/>
            <wp:effectExtent l="0" t="0" r="4445" b="9525"/>
            <wp:wrapTight wrapText="bothSides">
              <wp:wrapPolygon edited="0">
                <wp:start x="0" y="0"/>
                <wp:lineTo x="0" y="21234"/>
                <wp:lineTo x="21503" y="21234"/>
                <wp:lineTo x="21503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105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96C44" w:rsidRPr="00E96C44">
        <w:t xml:space="preserve"> </w:t>
      </w:r>
      <w:r w:rsidR="008241B0" w:rsidRPr="008241B0">
        <w:t xml:space="preserve"> </w:t>
      </w:r>
      <w:r w:rsidR="000615AA" w:rsidRPr="000615AA">
        <w:t xml:space="preserve"> </w:t>
      </w:r>
      <w:r w:rsidR="00025B01">
        <w:rPr>
          <w:rFonts w:ascii="Georgia" w:hAnsi="Georgia"/>
          <w:b/>
          <w:bCs/>
          <w:noProof/>
          <w:kern w:val="0"/>
          <w:sz w:val="20"/>
          <w:szCs w:val="20"/>
          <w:lang w:eastAsia="en-ZA"/>
        </w:rPr>
        <w:drawing>
          <wp:anchor distT="0" distB="0" distL="114300" distR="114300" simplePos="0" relativeHeight="251658240" behindDoc="0" locked="0" layoutInCell="1" allowOverlap="1" wp14:anchorId="5B9A11B6" wp14:editId="5E7462D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6886575" cy="2295525"/>
            <wp:effectExtent l="0" t="0" r="9525" b="0"/>
            <wp:wrapTopAndBottom/>
            <wp:docPr id="619619408" name="Picture 5" descr="A collage of graph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9619408" name="Picture 5" descr="A collage of graphs&#10;&#10;Description automatically generated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9965"/>
                    <a:stretch/>
                  </pic:blipFill>
                  <pic:spPr bwMode="auto">
                    <a:xfrm>
                      <a:off x="0" y="0"/>
                      <a:ext cx="6886575" cy="2295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FC3EB37" w14:textId="71F5EE2C" w:rsidR="00F47760" w:rsidRPr="00F47760" w:rsidRDefault="00F47760" w:rsidP="00F47760">
      <w:pPr>
        <w:spacing w:line="480" w:lineRule="auto"/>
        <w:rPr>
          <w:rFonts w:ascii="Georgia" w:hAnsi="Georgia"/>
          <w:kern w:val="0"/>
          <w:sz w:val="20"/>
          <w:szCs w:val="20"/>
          <w:lang w:val="en-US"/>
          <w14:ligatures w14:val="none"/>
        </w:rPr>
      </w:pPr>
      <w:r w:rsidRPr="00F47760">
        <w:rPr>
          <w:rFonts w:ascii="Georgia" w:hAnsi="Georgia"/>
          <w:b/>
          <w:bCs/>
          <w:kern w:val="0"/>
          <w:sz w:val="20"/>
          <w:szCs w:val="20"/>
          <w:lang w:val="en-US"/>
          <w14:ligatures w14:val="none"/>
        </w:rPr>
        <w:t xml:space="preserve">Supplementary Figure 2. Expression validation of selected </w:t>
      </w:r>
      <w:r w:rsidR="001650BA" w:rsidRPr="001650BA">
        <w:rPr>
          <w:rFonts w:ascii="Georgia" w:hAnsi="Georgia"/>
          <w:b/>
          <w:bCs/>
          <w:i/>
          <w:iCs/>
          <w:kern w:val="0"/>
          <w:sz w:val="20"/>
          <w:szCs w:val="20"/>
          <w14:ligatures w14:val="none"/>
        </w:rPr>
        <w:t xml:space="preserve">Phytophthora cinnamomi crinkling and necrosis (PcinCRN) </w:t>
      </w:r>
      <w:r w:rsidR="001650BA">
        <w:rPr>
          <w:rFonts w:ascii="Georgia" w:hAnsi="Georgia"/>
          <w:b/>
          <w:bCs/>
          <w:kern w:val="0"/>
          <w:sz w:val="20"/>
          <w:szCs w:val="20"/>
          <w14:ligatures w14:val="none"/>
        </w:rPr>
        <w:t>effector</w:t>
      </w:r>
      <w:r w:rsidRPr="00F47760">
        <w:rPr>
          <w:rFonts w:ascii="Georgia" w:hAnsi="Georgia"/>
          <w:b/>
          <w:bCs/>
          <w:kern w:val="0"/>
          <w:sz w:val="20"/>
          <w:szCs w:val="20"/>
          <w:lang w:val="en-US"/>
          <w14:ligatures w14:val="none"/>
        </w:rPr>
        <w:t xml:space="preserve"> genes at 12 and 24 hpi compared to mycelial control.</w:t>
      </w:r>
      <w:r w:rsidRPr="00F47760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 </w:t>
      </w:r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Normalized </w:t>
      </w:r>
      <w:r w:rsid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>Log2</w:t>
      </w:r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 (</w:t>
      </w:r>
      <w:r w:rsidR="00A415DF">
        <w:rPr>
          <w:rFonts w:ascii="Georgia" w:hAnsi="Georgia"/>
          <w:kern w:val="0"/>
          <w:sz w:val="20"/>
          <w:szCs w:val="20"/>
          <w:lang w:val="en-US"/>
          <w14:ligatures w14:val="none"/>
        </w:rPr>
        <w:t>F</w:t>
      </w:r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old </w:t>
      </w:r>
      <w:r w:rsidR="00A415DF">
        <w:rPr>
          <w:rFonts w:ascii="Georgia" w:hAnsi="Georgia"/>
          <w:kern w:val="0"/>
          <w:sz w:val="20"/>
          <w:szCs w:val="20"/>
          <w:lang w:val="en-US"/>
          <w14:ligatures w14:val="none"/>
        </w:rPr>
        <w:t>C</w:t>
      </w:r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hange) for (A) </w:t>
      </w:r>
      <w:r w:rsidR="00AF3448" w:rsidRPr="00AF3448">
        <w:rPr>
          <w:rFonts w:ascii="Georgia" w:hAnsi="Georgia"/>
          <w:i/>
          <w:iCs/>
          <w:kern w:val="0"/>
          <w:sz w:val="20"/>
          <w:szCs w:val="20"/>
          <w:lang w:val="en-US"/>
          <w14:ligatures w14:val="none"/>
        </w:rPr>
        <w:t>PcinCRN74</w:t>
      </w:r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, (B) </w:t>
      </w:r>
      <w:r w:rsidR="00AF3448" w:rsidRPr="00AF3448">
        <w:rPr>
          <w:rFonts w:ascii="Georgia" w:hAnsi="Georgia"/>
          <w:i/>
          <w:iCs/>
          <w:kern w:val="0"/>
          <w:sz w:val="20"/>
          <w:szCs w:val="20"/>
          <w:lang w:val="en-US"/>
          <w14:ligatures w14:val="none"/>
        </w:rPr>
        <w:t>PcinCRN7</w:t>
      </w:r>
      <w:r w:rsidR="00AF3448">
        <w:rPr>
          <w:rFonts w:ascii="Georgia" w:hAnsi="Georgia"/>
          <w:i/>
          <w:iCs/>
          <w:kern w:val="0"/>
          <w:sz w:val="20"/>
          <w:szCs w:val="20"/>
          <w:lang w:val="en-US"/>
          <w14:ligatures w14:val="none"/>
        </w:rPr>
        <w:t>9</w:t>
      </w:r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, (C) </w:t>
      </w:r>
      <w:r w:rsidR="00AF3448" w:rsidRPr="00AF3448">
        <w:rPr>
          <w:rFonts w:ascii="Georgia" w:hAnsi="Georgia"/>
          <w:i/>
          <w:iCs/>
          <w:kern w:val="0"/>
          <w:sz w:val="20"/>
          <w:szCs w:val="20"/>
          <w:lang w:val="en-US"/>
          <w14:ligatures w14:val="none"/>
        </w:rPr>
        <w:t>PcinCRN</w:t>
      </w:r>
      <w:r w:rsidR="00AF3448">
        <w:rPr>
          <w:rFonts w:ascii="Georgia" w:hAnsi="Georgia"/>
          <w:i/>
          <w:iCs/>
          <w:kern w:val="0"/>
          <w:sz w:val="20"/>
          <w:szCs w:val="20"/>
          <w:lang w:val="en-US"/>
          <w14:ligatures w14:val="none"/>
        </w:rPr>
        <w:t>90</w:t>
      </w:r>
      <w:r w:rsidR="00BC58EE">
        <w:rPr>
          <w:rFonts w:ascii="Georgia" w:hAnsi="Georgia"/>
          <w:kern w:val="0"/>
          <w:sz w:val="20"/>
          <w:szCs w:val="20"/>
          <w:lang w:val="en-US"/>
          <w14:ligatures w14:val="none"/>
        </w:rPr>
        <w:t>,</w:t>
      </w:r>
      <w:r w:rsidR="00AF3448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 and </w:t>
      </w:r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(D) </w:t>
      </w:r>
      <w:r w:rsidR="00AF3448" w:rsidRPr="00AF3448">
        <w:rPr>
          <w:rFonts w:ascii="Georgia" w:hAnsi="Georgia"/>
          <w:i/>
          <w:iCs/>
          <w:kern w:val="0"/>
          <w:sz w:val="20"/>
          <w:szCs w:val="20"/>
          <w:lang w:val="en-US"/>
          <w14:ligatures w14:val="none"/>
        </w:rPr>
        <w:t>PcinCRN</w:t>
      </w:r>
      <w:r w:rsidR="00AF3448">
        <w:rPr>
          <w:rFonts w:ascii="Georgia" w:hAnsi="Georgia"/>
          <w:i/>
          <w:iCs/>
          <w:kern w:val="0"/>
          <w:sz w:val="20"/>
          <w:szCs w:val="20"/>
          <w:lang w:val="en-US"/>
          <w14:ligatures w14:val="none"/>
        </w:rPr>
        <w:t>95</w:t>
      </w:r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 were calculated using the method described by </w:t>
      </w:r>
      <w:proofErr w:type="spellStart"/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>Pfaﬄ</w:t>
      </w:r>
      <w:proofErr w:type="spellEnd"/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 (2001)</w:t>
      </w:r>
      <w:r w:rsidR="00FE1636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 (58)</w:t>
      </w:r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. </w:t>
      </w:r>
      <w:r w:rsidR="00611D99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The expression of PcinCRNs during infection of R012 avocado rootstock </w:t>
      </w:r>
      <w:r w:rsidR="009642E3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is indicated by vertical bars across two time points </w:t>
      </w:r>
      <w:r w:rsidR="00E4231E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using RNA-seq data (red) and RT-qPCR (blue). </w:t>
      </w:r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The samples were compared to </w:t>
      </w:r>
      <w:r w:rsidR="00E4231E" w:rsidRPr="00E4231E">
        <w:rPr>
          <w:rFonts w:ascii="Georgia" w:hAnsi="Georgia"/>
          <w:i/>
          <w:iCs/>
          <w:kern w:val="0"/>
          <w:sz w:val="20"/>
          <w:szCs w:val="20"/>
          <w:lang w:val="en-US"/>
          <w14:ligatures w14:val="none"/>
        </w:rPr>
        <w:t>P. cinnamomi</w:t>
      </w:r>
      <w:r w:rsidR="00E4231E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 mycelia.</w:t>
      </w:r>
      <w:r w:rsidR="008D2AD7" w:rsidRPr="008D2AD7">
        <w:rPr>
          <w:rFonts w:ascii="Georgia" w:hAnsi="Georgia"/>
          <w:kern w:val="0"/>
          <w:sz w:val="20"/>
          <w:szCs w:val="20"/>
          <w:lang w:val="en-US"/>
          <w14:ligatures w14:val="none"/>
        </w:rPr>
        <w:t xml:space="preserve"> SE for each bar is shown. </w:t>
      </w:r>
    </w:p>
    <w:p w14:paraId="2B26B59E" w14:textId="77777777" w:rsidR="00D333BE" w:rsidRDefault="00D333BE" w:rsidP="00F47760"/>
    <w:p w14:paraId="6389BC68" w14:textId="77777777" w:rsidR="00D333BE" w:rsidRDefault="00D333BE" w:rsidP="00F47760"/>
    <w:p w14:paraId="52F42BF6" w14:textId="2FF0EFE4" w:rsidR="00F47760" w:rsidRPr="00F47760" w:rsidRDefault="003C2200" w:rsidP="00F47760">
      <w:r>
        <w:fldChar w:fldCharType="begin"/>
      </w:r>
      <w:r>
        <w:instrText xml:space="preserve"> ADDIN EN.REFLIST </w:instrText>
      </w:r>
      <w:r>
        <w:fldChar w:fldCharType="separate"/>
      </w:r>
      <w:r>
        <w:fldChar w:fldCharType="end"/>
      </w:r>
    </w:p>
    <w:sectPr w:rsidR="00F47760" w:rsidRPr="00F477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 BCM Genomics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29zf95d9wtwzr3eva0p5wzvrxv5x5ds52fee&quot;&gt;My EndNote Libraryg&lt;record-ids&gt;&lt;item&gt;485&lt;/item&gt;&lt;/record-ids&gt;&lt;/item&gt;&lt;/Libraries&gt;"/>
  </w:docVars>
  <w:rsids>
    <w:rsidRoot w:val="00F47760"/>
    <w:rsid w:val="00025B01"/>
    <w:rsid w:val="000615AA"/>
    <w:rsid w:val="001650BA"/>
    <w:rsid w:val="001A580F"/>
    <w:rsid w:val="00263555"/>
    <w:rsid w:val="003C2200"/>
    <w:rsid w:val="004C2789"/>
    <w:rsid w:val="00546F9B"/>
    <w:rsid w:val="005D1614"/>
    <w:rsid w:val="00611D99"/>
    <w:rsid w:val="0066615E"/>
    <w:rsid w:val="006D0892"/>
    <w:rsid w:val="006D5160"/>
    <w:rsid w:val="007010E0"/>
    <w:rsid w:val="00704C57"/>
    <w:rsid w:val="008241B0"/>
    <w:rsid w:val="0084774C"/>
    <w:rsid w:val="008D2AD7"/>
    <w:rsid w:val="009642E3"/>
    <w:rsid w:val="009D0FB8"/>
    <w:rsid w:val="00A415DF"/>
    <w:rsid w:val="00AF3448"/>
    <w:rsid w:val="00B211F0"/>
    <w:rsid w:val="00BC58EE"/>
    <w:rsid w:val="00C05DB6"/>
    <w:rsid w:val="00C21539"/>
    <w:rsid w:val="00D333BE"/>
    <w:rsid w:val="00E4231E"/>
    <w:rsid w:val="00E96C44"/>
    <w:rsid w:val="00F47760"/>
    <w:rsid w:val="00FE1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E48DA26"/>
  <w15:chartTrackingRefBased/>
  <w15:docId w15:val="{8A20B126-9F6C-4CFB-85DE-18F00939C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0F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D333BE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D333BE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D333BE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D333BE"/>
    <w:rPr>
      <w:rFonts w:ascii="Calibri" w:hAnsi="Calibri" w:cs="Calibri"/>
      <w:noProof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emf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Alexis Midgley</dc:creator>
  <cp:keywords/>
  <dc:description/>
  <cp:lastModifiedBy>Miss. NNP Mazibuko</cp:lastModifiedBy>
  <cp:revision>2</cp:revision>
  <dcterms:created xsi:type="dcterms:W3CDTF">2024-08-07T07:34:00Z</dcterms:created>
  <dcterms:modified xsi:type="dcterms:W3CDTF">2024-08-07T07:34:00Z</dcterms:modified>
</cp:coreProperties>
</file>