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0E6F" w:rsidRDefault="0027081A">
      <w:bookmarkStart w:id="0" w:name="_GoBack"/>
      <w:r>
        <w:rPr>
          <w:noProof/>
        </w:rPr>
        <w:drawing>
          <wp:inline distT="0" distB="0" distL="0" distR="0">
            <wp:extent cx="5603132" cy="5798124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3248" cy="58085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27081A" w:rsidRPr="0027081A" w:rsidRDefault="0027081A">
      <w:pPr>
        <w:rPr>
          <w:rFonts w:ascii="Times New Roman" w:hAnsi="Times New Roman" w:cs="Times New Roman"/>
          <w:sz w:val="20"/>
          <w:szCs w:val="20"/>
        </w:rPr>
      </w:pPr>
      <w:r w:rsidRPr="0027081A">
        <w:rPr>
          <w:rFonts w:ascii="Times New Roman" w:hAnsi="Times New Roman" w:cs="Times New Roman"/>
          <w:b/>
          <w:bCs/>
          <w:sz w:val="20"/>
          <w:szCs w:val="20"/>
        </w:rPr>
        <w:t>Figure S1</w:t>
      </w:r>
      <w:r w:rsidRPr="0027081A">
        <w:rPr>
          <w:rFonts w:ascii="Times New Roman" w:hAnsi="Times New Roman" w:cs="Times New Roman"/>
          <w:sz w:val="20"/>
          <w:szCs w:val="20"/>
        </w:rPr>
        <w:t>. A PRISMA diagram showing the literature search strategy, inclusion and exclusion criteria, and the final number of included articles.</w:t>
      </w:r>
    </w:p>
    <w:sectPr w:rsidR="0027081A" w:rsidRPr="0027081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081A"/>
    <w:rsid w:val="0027081A"/>
    <w:rsid w:val="00BE2433"/>
    <w:rsid w:val="00C02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4A191F6"/>
  <w15:chartTrackingRefBased/>
  <w15:docId w15:val="{E4653F1C-584E-4F3F-BC62-92BD885936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126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HJ Lotter</dc:creator>
  <cp:keywords/>
  <dc:description/>
  <cp:lastModifiedBy>Mrs. HJ Lotter</cp:lastModifiedBy>
  <cp:revision>1</cp:revision>
  <dcterms:created xsi:type="dcterms:W3CDTF">2022-08-16T11:07:00Z</dcterms:created>
  <dcterms:modified xsi:type="dcterms:W3CDTF">2022-08-16T11:08:00Z</dcterms:modified>
</cp:coreProperties>
</file>