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5C4CD" w14:textId="5C5D26D0" w:rsidR="009B6184" w:rsidRDefault="009B6184" w:rsidP="009B6184">
      <w:pPr>
        <w:pStyle w:val="Heading2"/>
        <w:numPr>
          <w:ilvl w:val="0"/>
          <w:numId w:val="3"/>
        </w:numPr>
        <w:rPr>
          <w:sz w:val="24"/>
          <w:szCs w:val="24"/>
          <w:lang w:val="en-GB"/>
        </w:rPr>
      </w:pPr>
      <w:bookmarkStart w:id="0" w:name="_GoBack"/>
      <w:bookmarkEnd w:id="0"/>
      <w:r>
        <w:rPr>
          <w:sz w:val="24"/>
          <w:szCs w:val="24"/>
          <w:lang w:val="en-GB"/>
        </w:rPr>
        <w:t>Definitions of landmarks used in this study</w:t>
      </w:r>
    </w:p>
    <w:p w14:paraId="0BBBDCD6" w14:textId="1683A5E1" w:rsidR="009B6184" w:rsidRPr="009B6184" w:rsidRDefault="009B6184" w:rsidP="009B6184">
      <w:pPr>
        <w:pStyle w:val="Caption"/>
        <w:rPr>
          <w:rFonts w:ascii="Times New Roman" w:eastAsia="Times New Roman" w:hAnsi="Times New Roman" w:cs="Times New Roman"/>
          <w:sz w:val="20"/>
          <w:szCs w:val="20"/>
        </w:rPr>
      </w:pPr>
      <w:r w:rsidRPr="009B6184">
        <w:rPr>
          <w:rFonts w:ascii="Times New Roman" w:hAnsi="Times New Roman" w:cs="Times New Roman"/>
          <w:color w:val="000000" w:themeColor="text1"/>
          <w:sz w:val="20"/>
          <w:szCs w:val="20"/>
        </w:rPr>
        <w:t xml:space="preserve">Table </w:t>
      </w:r>
      <w:r w:rsidR="00B14462">
        <w:rPr>
          <w:rFonts w:ascii="Times New Roman" w:hAnsi="Times New Roman" w:cs="Times New Roman"/>
          <w:color w:val="000000" w:themeColor="text1"/>
          <w:sz w:val="20"/>
          <w:szCs w:val="20"/>
        </w:rPr>
        <w:t>S</w:t>
      </w:r>
      <w:r w:rsidRPr="009B6184">
        <w:rPr>
          <w:rFonts w:ascii="Times New Roman" w:hAnsi="Times New Roman" w:cs="Times New Roman"/>
          <w:color w:val="000000" w:themeColor="text1"/>
          <w:sz w:val="20"/>
          <w:szCs w:val="20"/>
        </w:rPr>
        <w:fldChar w:fldCharType="begin"/>
      </w:r>
      <w:r w:rsidRPr="009B6184">
        <w:rPr>
          <w:rFonts w:ascii="Times New Roman" w:hAnsi="Times New Roman" w:cs="Times New Roman"/>
          <w:color w:val="000000" w:themeColor="text1"/>
          <w:sz w:val="20"/>
          <w:szCs w:val="20"/>
        </w:rPr>
        <w:instrText xml:space="preserve"> SEQ Table \* ARABIC </w:instrText>
      </w:r>
      <w:r w:rsidRPr="009B6184">
        <w:rPr>
          <w:rFonts w:ascii="Times New Roman" w:hAnsi="Times New Roman" w:cs="Times New Roman"/>
          <w:color w:val="000000" w:themeColor="text1"/>
          <w:sz w:val="20"/>
          <w:szCs w:val="20"/>
        </w:rPr>
        <w:fldChar w:fldCharType="separate"/>
      </w:r>
      <w:r w:rsidRPr="009B6184">
        <w:rPr>
          <w:rFonts w:ascii="Times New Roman" w:hAnsi="Times New Roman" w:cs="Times New Roman"/>
          <w:noProof/>
          <w:color w:val="000000" w:themeColor="text1"/>
          <w:sz w:val="20"/>
          <w:szCs w:val="20"/>
        </w:rPr>
        <w:t>1</w:t>
      </w:r>
      <w:r w:rsidRPr="009B6184">
        <w:rPr>
          <w:rFonts w:ascii="Times New Roman" w:hAnsi="Times New Roman" w:cs="Times New Roman"/>
          <w:color w:val="000000" w:themeColor="text1"/>
          <w:sz w:val="20"/>
          <w:szCs w:val="20"/>
        </w:rPr>
        <w:fldChar w:fldCharType="end"/>
      </w:r>
      <w:r w:rsidRPr="009B6184">
        <w:rPr>
          <w:rFonts w:ascii="Times New Roman" w:hAnsi="Times New Roman" w:cs="Times New Roman"/>
          <w:color w:val="000000" w:themeColor="text1"/>
          <w:sz w:val="20"/>
          <w:szCs w:val="20"/>
        </w:rPr>
        <w:t>. Definitions of craniometric landmarks used for this study [6, 43].</w:t>
      </w:r>
    </w:p>
    <w:tbl>
      <w:tblPr>
        <w:tblW w:w="12049" w:type="dxa"/>
        <w:tblBorders>
          <w:top w:val="nil"/>
          <w:left w:val="nil"/>
          <w:bottom w:val="nil"/>
          <w:right w:val="nil"/>
          <w:insideH w:val="nil"/>
          <w:insideV w:val="nil"/>
        </w:tblBorders>
        <w:tblLayout w:type="fixed"/>
        <w:tblLook w:val="0600" w:firstRow="0" w:lastRow="0" w:firstColumn="0" w:lastColumn="0" w:noHBand="1" w:noVBand="1"/>
      </w:tblPr>
      <w:tblGrid>
        <w:gridCol w:w="567"/>
        <w:gridCol w:w="1843"/>
        <w:gridCol w:w="1134"/>
        <w:gridCol w:w="851"/>
        <w:gridCol w:w="7654"/>
      </w:tblGrid>
      <w:tr w:rsidR="009B6184" w:rsidRPr="009B6184" w14:paraId="2F776535" w14:textId="77777777" w:rsidTr="009B6184">
        <w:trPr>
          <w:trHeight w:val="20"/>
        </w:trPr>
        <w:tc>
          <w:tcPr>
            <w:tcW w:w="567" w:type="dxa"/>
            <w:tcBorders>
              <w:top w:val="single" w:sz="24" w:space="0" w:color="000000"/>
              <w:left w:val="nil"/>
              <w:bottom w:val="single" w:sz="24" w:space="0" w:color="000000"/>
              <w:right w:val="nil"/>
            </w:tcBorders>
            <w:tcMar>
              <w:top w:w="0" w:type="dxa"/>
              <w:left w:w="100" w:type="dxa"/>
              <w:bottom w:w="0" w:type="dxa"/>
              <w:right w:w="100" w:type="dxa"/>
            </w:tcMar>
          </w:tcPr>
          <w:p w14:paraId="4113C35A"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No</w:t>
            </w:r>
          </w:p>
        </w:tc>
        <w:tc>
          <w:tcPr>
            <w:tcW w:w="1843" w:type="dxa"/>
            <w:tcBorders>
              <w:top w:val="single" w:sz="24" w:space="0" w:color="000000"/>
              <w:left w:val="nil"/>
              <w:bottom w:val="single" w:sz="24" w:space="0" w:color="000000"/>
              <w:right w:val="nil"/>
            </w:tcBorders>
            <w:tcMar>
              <w:top w:w="0" w:type="dxa"/>
              <w:left w:w="100" w:type="dxa"/>
              <w:bottom w:w="0" w:type="dxa"/>
              <w:right w:w="100" w:type="dxa"/>
            </w:tcMar>
          </w:tcPr>
          <w:p w14:paraId="2E3A23B8"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Landmark</w:t>
            </w:r>
          </w:p>
        </w:tc>
        <w:tc>
          <w:tcPr>
            <w:tcW w:w="1134" w:type="dxa"/>
            <w:tcBorders>
              <w:top w:val="single" w:sz="24" w:space="0" w:color="000000"/>
              <w:left w:val="nil"/>
              <w:bottom w:val="single" w:sz="24" w:space="0" w:color="000000"/>
              <w:right w:val="nil"/>
            </w:tcBorders>
            <w:tcMar>
              <w:top w:w="0" w:type="dxa"/>
              <w:left w:w="100" w:type="dxa"/>
              <w:bottom w:w="0" w:type="dxa"/>
              <w:right w:w="100" w:type="dxa"/>
            </w:tcMar>
          </w:tcPr>
          <w:p w14:paraId="07792363"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Abbreviation</w:t>
            </w:r>
          </w:p>
        </w:tc>
        <w:tc>
          <w:tcPr>
            <w:tcW w:w="851" w:type="dxa"/>
            <w:tcBorders>
              <w:top w:val="single" w:sz="24" w:space="0" w:color="000000"/>
              <w:left w:val="nil"/>
              <w:bottom w:val="single" w:sz="24" w:space="0" w:color="000000"/>
              <w:right w:val="nil"/>
            </w:tcBorders>
            <w:tcMar>
              <w:top w:w="0" w:type="dxa"/>
              <w:left w:w="100" w:type="dxa"/>
              <w:bottom w:w="0" w:type="dxa"/>
              <w:right w:w="100" w:type="dxa"/>
            </w:tcMar>
          </w:tcPr>
          <w:p w14:paraId="4D4F42C3"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Nature</w:t>
            </w:r>
          </w:p>
        </w:tc>
        <w:tc>
          <w:tcPr>
            <w:tcW w:w="7654" w:type="dxa"/>
            <w:tcBorders>
              <w:top w:val="single" w:sz="24" w:space="0" w:color="000000"/>
              <w:left w:val="nil"/>
              <w:bottom w:val="single" w:sz="24" w:space="0" w:color="000000"/>
              <w:right w:val="nil"/>
            </w:tcBorders>
            <w:tcMar>
              <w:top w:w="0" w:type="dxa"/>
              <w:left w:w="100" w:type="dxa"/>
              <w:bottom w:w="0" w:type="dxa"/>
              <w:right w:w="100" w:type="dxa"/>
            </w:tcMar>
          </w:tcPr>
          <w:p w14:paraId="74C11CB6"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Definition</w:t>
            </w:r>
          </w:p>
        </w:tc>
      </w:tr>
      <w:tr w:rsidR="009B6184" w:rsidRPr="009B6184" w14:paraId="74CA7738"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12727C19"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w:t>
            </w:r>
          </w:p>
        </w:tc>
        <w:tc>
          <w:tcPr>
            <w:tcW w:w="1843" w:type="dxa"/>
            <w:tcBorders>
              <w:top w:val="nil"/>
              <w:left w:val="nil"/>
              <w:bottom w:val="single" w:sz="6" w:space="0" w:color="7F7F7F"/>
              <w:right w:val="nil"/>
            </w:tcBorders>
            <w:tcMar>
              <w:top w:w="0" w:type="dxa"/>
              <w:left w:w="100" w:type="dxa"/>
              <w:bottom w:w="0" w:type="dxa"/>
              <w:right w:w="100" w:type="dxa"/>
            </w:tcMar>
          </w:tcPr>
          <w:p w14:paraId="4D0F766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Nasion</w:t>
            </w:r>
          </w:p>
        </w:tc>
        <w:tc>
          <w:tcPr>
            <w:tcW w:w="1134" w:type="dxa"/>
            <w:tcBorders>
              <w:top w:val="nil"/>
              <w:left w:val="nil"/>
              <w:bottom w:val="single" w:sz="6" w:space="0" w:color="7F7F7F"/>
              <w:right w:val="nil"/>
            </w:tcBorders>
            <w:tcMar>
              <w:top w:w="0" w:type="dxa"/>
              <w:left w:w="100" w:type="dxa"/>
              <w:bottom w:w="0" w:type="dxa"/>
              <w:right w:w="100" w:type="dxa"/>
            </w:tcMar>
          </w:tcPr>
          <w:p w14:paraId="653DB3B7"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n</w:t>
            </w:r>
          </w:p>
        </w:tc>
        <w:tc>
          <w:tcPr>
            <w:tcW w:w="851" w:type="dxa"/>
            <w:tcBorders>
              <w:top w:val="nil"/>
              <w:left w:val="nil"/>
              <w:bottom w:val="single" w:sz="6" w:space="0" w:color="7F7F7F"/>
              <w:right w:val="nil"/>
            </w:tcBorders>
            <w:tcMar>
              <w:top w:w="0" w:type="dxa"/>
              <w:left w:w="100" w:type="dxa"/>
              <w:bottom w:w="0" w:type="dxa"/>
              <w:right w:w="100" w:type="dxa"/>
            </w:tcMar>
          </w:tcPr>
          <w:p w14:paraId="0B246813"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7654" w:type="dxa"/>
            <w:tcBorders>
              <w:top w:val="nil"/>
              <w:left w:val="nil"/>
              <w:bottom w:val="single" w:sz="6" w:space="0" w:color="7F7F7F"/>
              <w:right w:val="nil"/>
            </w:tcBorders>
            <w:tcMar>
              <w:top w:w="0" w:type="dxa"/>
              <w:left w:w="100" w:type="dxa"/>
              <w:bottom w:w="0" w:type="dxa"/>
              <w:right w:w="100" w:type="dxa"/>
            </w:tcMar>
          </w:tcPr>
          <w:p w14:paraId="0EB9464B"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Midline point on the nasofrontal suture.</w:t>
            </w:r>
          </w:p>
        </w:tc>
      </w:tr>
      <w:tr w:rsidR="009B6184" w:rsidRPr="009B6184" w14:paraId="60CBE230"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164CA698"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w:t>
            </w:r>
          </w:p>
        </w:tc>
        <w:tc>
          <w:tcPr>
            <w:tcW w:w="1843" w:type="dxa"/>
            <w:tcBorders>
              <w:top w:val="nil"/>
              <w:left w:val="nil"/>
              <w:bottom w:val="single" w:sz="6" w:space="0" w:color="7F7F7F"/>
              <w:right w:val="nil"/>
            </w:tcBorders>
            <w:tcMar>
              <w:top w:w="0" w:type="dxa"/>
              <w:left w:w="100" w:type="dxa"/>
              <w:bottom w:w="0" w:type="dxa"/>
              <w:right w:w="100" w:type="dxa"/>
            </w:tcMar>
          </w:tcPr>
          <w:p w14:paraId="159FC37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Mid-nasal</w:t>
            </w:r>
          </w:p>
        </w:tc>
        <w:tc>
          <w:tcPr>
            <w:tcW w:w="1134" w:type="dxa"/>
            <w:tcBorders>
              <w:top w:val="nil"/>
              <w:left w:val="nil"/>
              <w:bottom w:val="single" w:sz="6" w:space="0" w:color="7F7F7F"/>
              <w:right w:val="nil"/>
            </w:tcBorders>
            <w:tcMar>
              <w:top w:w="0" w:type="dxa"/>
              <w:left w:w="100" w:type="dxa"/>
              <w:bottom w:w="0" w:type="dxa"/>
              <w:right w:w="100" w:type="dxa"/>
            </w:tcMar>
          </w:tcPr>
          <w:p w14:paraId="2D19EF64"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mn</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57019649"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7654" w:type="dxa"/>
            <w:tcBorders>
              <w:top w:val="nil"/>
              <w:left w:val="nil"/>
              <w:bottom w:val="single" w:sz="6" w:space="0" w:color="7F7F7F"/>
              <w:right w:val="nil"/>
            </w:tcBorders>
            <w:tcMar>
              <w:top w:w="0" w:type="dxa"/>
              <w:left w:w="100" w:type="dxa"/>
              <w:bottom w:w="0" w:type="dxa"/>
              <w:right w:w="100" w:type="dxa"/>
            </w:tcMar>
          </w:tcPr>
          <w:p w14:paraId="72EF48E1"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Midline point on the internasal suture midway between </w:t>
            </w:r>
            <w:proofErr w:type="spellStart"/>
            <w:r w:rsidRPr="009B6184">
              <w:rPr>
                <w:rFonts w:ascii="Times New Roman" w:eastAsia="Times New Roman" w:hAnsi="Times New Roman" w:cs="Times New Roman"/>
                <w:sz w:val="16"/>
                <w:szCs w:val="16"/>
              </w:rPr>
              <w:t>nasion</w:t>
            </w:r>
            <w:proofErr w:type="spellEnd"/>
            <w:r w:rsidRPr="009B6184">
              <w:rPr>
                <w:rFonts w:ascii="Times New Roman" w:eastAsia="Times New Roman" w:hAnsi="Times New Roman" w:cs="Times New Roman"/>
                <w:sz w:val="16"/>
                <w:szCs w:val="16"/>
              </w:rPr>
              <w:t xml:space="preserve"> and </w:t>
            </w:r>
            <w:proofErr w:type="spellStart"/>
            <w:r w:rsidRPr="009B6184">
              <w:rPr>
                <w:rFonts w:ascii="Times New Roman" w:eastAsia="Times New Roman" w:hAnsi="Times New Roman" w:cs="Times New Roman"/>
                <w:sz w:val="16"/>
                <w:szCs w:val="16"/>
              </w:rPr>
              <w:t>rhinion</w:t>
            </w:r>
            <w:proofErr w:type="spellEnd"/>
            <w:r w:rsidRPr="009B6184">
              <w:rPr>
                <w:rFonts w:ascii="Times New Roman" w:eastAsia="Times New Roman" w:hAnsi="Times New Roman" w:cs="Times New Roman"/>
                <w:sz w:val="16"/>
                <w:szCs w:val="16"/>
              </w:rPr>
              <w:t>.</w:t>
            </w:r>
          </w:p>
        </w:tc>
      </w:tr>
      <w:tr w:rsidR="009B6184" w:rsidRPr="009B6184" w14:paraId="5EB97E52"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08B12E6C"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w:t>
            </w:r>
          </w:p>
        </w:tc>
        <w:tc>
          <w:tcPr>
            <w:tcW w:w="1843" w:type="dxa"/>
            <w:tcBorders>
              <w:top w:val="nil"/>
              <w:left w:val="nil"/>
              <w:bottom w:val="single" w:sz="6" w:space="0" w:color="7F7F7F"/>
              <w:right w:val="nil"/>
            </w:tcBorders>
            <w:tcMar>
              <w:top w:w="0" w:type="dxa"/>
              <w:left w:w="100" w:type="dxa"/>
              <w:bottom w:w="0" w:type="dxa"/>
              <w:right w:w="100" w:type="dxa"/>
            </w:tcMar>
          </w:tcPr>
          <w:p w14:paraId="104E96B1"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Rhinion</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31F7B348"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rhi</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06A5A6BA"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7654" w:type="dxa"/>
            <w:tcBorders>
              <w:top w:val="nil"/>
              <w:left w:val="nil"/>
              <w:bottom w:val="single" w:sz="6" w:space="0" w:color="7F7F7F"/>
              <w:right w:val="nil"/>
            </w:tcBorders>
            <w:tcMar>
              <w:top w:w="0" w:type="dxa"/>
              <w:left w:w="100" w:type="dxa"/>
              <w:bottom w:w="0" w:type="dxa"/>
              <w:right w:w="100" w:type="dxa"/>
            </w:tcMar>
          </w:tcPr>
          <w:p w14:paraId="1BF9F1AF"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rostral (end) point on the internasal suture. Cannot be determined accurately if nasal bones are broken distally.</w:t>
            </w:r>
          </w:p>
        </w:tc>
      </w:tr>
      <w:tr w:rsidR="009B6184" w:rsidRPr="009B6184" w14:paraId="4EEC68A4"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0D2FEF07"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4</w:t>
            </w:r>
          </w:p>
        </w:tc>
        <w:tc>
          <w:tcPr>
            <w:tcW w:w="1843" w:type="dxa"/>
            <w:tcBorders>
              <w:top w:val="nil"/>
              <w:left w:val="nil"/>
              <w:bottom w:val="single" w:sz="6" w:space="0" w:color="7F7F7F"/>
              <w:right w:val="nil"/>
            </w:tcBorders>
            <w:tcMar>
              <w:top w:w="0" w:type="dxa"/>
              <w:left w:w="100" w:type="dxa"/>
              <w:bottom w:w="0" w:type="dxa"/>
              <w:right w:w="100" w:type="dxa"/>
            </w:tcMar>
          </w:tcPr>
          <w:p w14:paraId="02F18DDA"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Nasospinale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07DBA16A"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ns</w:t>
            </w:r>
          </w:p>
        </w:tc>
        <w:tc>
          <w:tcPr>
            <w:tcW w:w="851" w:type="dxa"/>
            <w:tcBorders>
              <w:top w:val="nil"/>
              <w:left w:val="nil"/>
              <w:bottom w:val="single" w:sz="6" w:space="0" w:color="7F7F7F"/>
              <w:right w:val="nil"/>
            </w:tcBorders>
            <w:tcMar>
              <w:top w:w="0" w:type="dxa"/>
              <w:left w:w="100" w:type="dxa"/>
              <w:bottom w:w="0" w:type="dxa"/>
              <w:right w:w="100" w:type="dxa"/>
            </w:tcMar>
          </w:tcPr>
          <w:p w14:paraId="0FCC2259"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7654" w:type="dxa"/>
            <w:tcBorders>
              <w:top w:val="nil"/>
              <w:left w:val="nil"/>
              <w:bottom w:val="single" w:sz="6" w:space="0" w:color="7F7F7F"/>
              <w:right w:val="nil"/>
            </w:tcBorders>
            <w:tcMar>
              <w:top w:w="0" w:type="dxa"/>
              <w:left w:w="100" w:type="dxa"/>
              <w:bottom w:w="0" w:type="dxa"/>
              <w:right w:w="100" w:type="dxa"/>
            </w:tcMar>
          </w:tcPr>
          <w:p w14:paraId="254E7BB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The point where a line drawn between the inferior most points of the nasal aperture cross the median plane. Note that this point is not necessarily at the tip of the nasal spine.</w:t>
            </w:r>
          </w:p>
        </w:tc>
      </w:tr>
      <w:tr w:rsidR="009B6184" w:rsidRPr="009B6184" w14:paraId="0A84C6F3"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5E773F45"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5</w:t>
            </w:r>
          </w:p>
        </w:tc>
        <w:tc>
          <w:tcPr>
            <w:tcW w:w="1843" w:type="dxa"/>
            <w:tcBorders>
              <w:top w:val="nil"/>
              <w:left w:val="nil"/>
              <w:bottom w:val="single" w:sz="6" w:space="0" w:color="7F7F7F"/>
              <w:right w:val="nil"/>
            </w:tcBorders>
            <w:tcMar>
              <w:top w:w="0" w:type="dxa"/>
              <w:left w:w="100" w:type="dxa"/>
              <w:bottom w:w="0" w:type="dxa"/>
              <w:right w:w="100" w:type="dxa"/>
            </w:tcMar>
          </w:tcPr>
          <w:p w14:paraId="1FC31A9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Prosthion</w:t>
            </w:r>
          </w:p>
        </w:tc>
        <w:tc>
          <w:tcPr>
            <w:tcW w:w="1134" w:type="dxa"/>
            <w:tcBorders>
              <w:top w:val="nil"/>
              <w:left w:val="nil"/>
              <w:bottom w:val="single" w:sz="6" w:space="0" w:color="7F7F7F"/>
              <w:right w:val="nil"/>
            </w:tcBorders>
            <w:tcMar>
              <w:top w:w="0" w:type="dxa"/>
              <w:left w:w="100" w:type="dxa"/>
              <w:bottom w:w="0" w:type="dxa"/>
              <w:right w:w="100" w:type="dxa"/>
            </w:tcMar>
          </w:tcPr>
          <w:p w14:paraId="1ADF5172"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pr</w:t>
            </w:r>
          </w:p>
        </w:tc>
        <w:tc>
          <w:tcPr>
            <w:tcW w:w="851" w:type="dxa"/>
            <w:tcBorders>
              <w:top w:val="nil"/>
              <w:left w:val="nil"/>
              <w:bottom w:val="single" w:sz="6" w:space="0" w:color="7F7F7F"/>
              <w:right w:val="nil"/>
            </w:tcBorders>
            <w:tcMar>
              <w:top w:w="0" w:type="dxa"/>
              <w:left w:w="100" w:type="dxa"/>
              <w:bottom w:w="0" w:type="dxa"/>
              <w:right w:w="100" w:type="dxa"/>
            </w:tcMar>
          </w:tcPr>
          <w:p w14:paraId="0444464E"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7654" w:type="dxa"/>
            <w:tcBorders>
              <w:top w:val="nil"/>
              <w:left w:val="nil"/>
              <w:bottom w:val="single" w:sz="6" w:space="0" w:color="7F7F7F"/>
              <w:right w:val="nil"/>
            </w:tcBorders>
            <w:tcMar>
              <w:top w:w="0" w:type="dxa"/>
              <w:left w:w="100" w:type="dxa"/>
              <w:bottom w:w="0" w:type="dxa"/>
              <w:right w:w="100" w:type="dxa"/>
            </w:tcMar>
          </w:tcPr>
          <w:p w14:paraId="4A49C12D"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 point between the central incisors on the anterior most margin of the maxillary alveolar rim.</w:t>
            </w:r>
          </w:p>
        </w:tc>
      </w:tr>
      <w:tr w:rsidR="009B6184" w:rsidRPr="009B6184" w14:paraId="5A259E9D"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22D10576"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6/7</w:t>
            </w:r>
          </w:p>
        </w:tc>
        <w:tc>
          <w:tcPr>
            <w:tcW w:w="1843" w:type="dxa"/>
            <w:tcBorders>
              <w:top w:val="nil"/>
              <w:left w:val="nil"/>
              <w:bottom w:val="single" w:sz="6" w:space="0" w:color="7F7F7F"/>
              <w:right w:val="nil"/>
            </w:tcBorders>
            <w:tcMar>
              <w:top w:w="0" w:type="dxa"/>
              <w:left w:w="100" w:type="dxa"/>
              <w:bottom w:w="0" w:type="dxa"/>
              <w:right w:w="100" w:type="dxa"/>
            </w:tcMar>
          </w:tcPr>
          <w:p w14:paraId="47CB47A6"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Zygotemporale</w:t>
            </w:r>
            <w:proofErr w:type="spellEnd"/>
            <w:r w:rsidRPr="009B6184">
              <w:rPr>
                <w:rFonts w:ascii="Times New Roman" w:eastAsia="Times New Roman" w:hAnsi="Times New Roman" w:cs="Times New Roman"/>
                <w:sz w:val="16"/>
                <w:szCs w:val="16"/>
              </w:rPr>
              <w:t xml:space="preserve"> superior</w:t>
            </w:r>
          </w:p>
        </w:tc>
        <w:tc>
          <w:tcPr>
            <w:tcW w:w="1134" w:type="dxa"/>
            <w:tcBorders>
              <w:top w:val="nil"/>
              <w:left w:val="nil"/>
              <w:bottom w:val="single" w:sz="6" w:space="0" w:color="7F7F7F"/>
              <w:right w:val="nil"/>
            </w:tcBorders>
            <w:tcMar>
              <w:top w:w="0" w:type="dxa"/>
              <w:left w:w="100" w:type="dxa"/>
              <w:bottom w:w="0" w:type="dxa"/>
              <w:right w:w="100" w:type="dxa"/>
            </w:tcMar>
          </w:tcPr>
          <w:p w14:paraId="5C888598"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zts</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7C79ED5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6C92E34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superior point of the </w:t>
            </w:r>
            <w:proofErr w:type="spellStart"/>
            <w:r w:rsidRPr="009B6184">
              <w:rPr>
                <w:rFonts w:ascii="Times New Roman" w:eastAsia="Times New Roman" w:hAnsi="Times New Roman" w:cs="Times New Roman"/>
                <w:sz w:val="16"/>
                <w:szCs w:val="16"/>
              </w:rPr>
              <w:t>zygomatico</w:t>
            </w:r>
            <w:proofErr w:type="spellEnd"/>
            <w:r w:rsidRPr="009B6184">
              <w:rPr>
                <w:rFonts w:ascii="Times New Roman" w:eastAsia="Times New Roman" w:hAnsi="Times New Roman" w:cs="Times New Roman"/>
                <w:sz w:val="16"/>
                <w:szCs w:val="16"/>
              </w:rPr>
              <w:t>-temporal suture.</w:t>
            </w:r>
          </w:p>
        </w:tc>
      </w:tr>
      <w:tr w:rsidR="009B6184" w:rsidRPr="009B6184" w14:paraId="5E66BE0F"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7042D110"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8/9</w:t>
            </w:r>
          </w:p>
        </w:tc>
        <w:tc>
          <w:tcPr>
            <w:tcW w:w="1843" w:type="dxa"/>
            <w:tcBorders>
              <w:top w:val="nil"/>
              <w:left w:val="nil"/>
              <w:bottom w:val="single" w:sz="6" w:space="0" w:color="7F7F7F"/>
              <w:right w:val="nil"/>
            </w:tcBorders>
            <w:tcMar>
              <w:top w:w="0" w:type="dxa"/>
              <w:left w:w="100" w:type="dxa"/>
              <w:bottom w:w="0" w:type="dxa"/>
              <w:right w:w="100" w:type="dxa"/>
            </w:tcMar>
          </w:tcPr>
          <w:p w14:paraId="4E5B3F75"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Zygotemporale</w:t>
            </w:r>
            <w:proofErr w:type="spellEnd"/>
            <w:r w:rsidRPr="009B6184">
              <w:rPr>
                <w:rFonts w:ascii="Times New Roman" w:eastAsia="Times New Roman" w:hAnsi="Times New Roman" w:cs="Times New Roman"/>
                <w:sz w:val="16"/>
                <w:szCs w:val="16"/>
              </w:rPr>
              <w:t xml:space="preserve"> inferior</w:t>
            </w:r>
          </w:p>
        </w:tc>
        <w:tc>
          <w:tcPr>
            <w:tcW w:w="1134" w:type="dxa"/>
            <w:tcBorders>
              <w:top w:val="nil"/>
              <w:left w:val="nil"/>
              <w:bottom w:val="single" w:sz="6" w:space="0" w:color="7F7F7F"/>
              <w:right w:val="nil"/>
            </w:tcBorders>
            <w:tcMar>
              <w:top w:w="0" w:type="dxa"/>
              <w:left w:w="100" w:type="dxa"/>
              <w:bottom w:w="0" w:type="dxa"/>
              <w:right w:w="100" w:type="dxa"/>
            </w:tcMar>
          </w:tcPr>
          <w:p w14:paraId="1D9E5408"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zti</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5E0A794B"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52DC0989"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inferior point of the </w:t>
            </w:r>
            <w:proofErr w:type="spellStart"/>
            <w:r w:rsidRPr="009B6184">
              <w:rPr>
                <w:rFonts w:ascii="Times New Roman" w:eastAsia="Times New Roman" w:hAnsi="Times New Roman" w:cs="Times New Roman"/>
                <w:sz w:val="16"/>
                <w:szCs w:val="16"/>
              </w:rPr>
              <w:t>zygomatico</w:t>
            </w:r>
            <w:proofErr w:type="spellEnd"/>
            <w:r w:rsidRPr="009B6184">
              <w:rPr>
                <w:rFonts w:ascii="Times New Roman" w:eastAsia="Times New Roman" w:hAnsi="Times New Roman" w:cs="Times New Roman"/>
                <w:sz w:val="16"/>
                <w:szCs w:val="16"/>
              </w:rPr>
              <w:t>-temporal suture.</w:t>
            </w:r>
          </w:p>
        </w:tc>
      </w:tr>
      <w:tr w:rsidR="009B6184" w:rsidRPr="009B6184" w14:paraId="14E967B8"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269637DE"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10/11</w:t>
            </w:r>
          </w:p>
        </w:tc>
        <w:tc>
          <w:tcPr>
            <w:tcW w:w="1843" w:type="dxa"/>
            <w:tcBorders>
              <w:top w:val="nil"/>
              <w:left w:val="nil"/>
              <w:bottom w:val="single" w:sz="6" w:space="0" w:color="7F7F7F"/>
              <w:right w:val="nil"/>
            </w:tcBorders>
            <w:tcMar>
              <w:top w:w="0" w:type="dxa"/>
              <w:left w:w="100" w:type="dxa"/>
              <w:bottom w:w="0" w:type="dxa"/>
              <w:right w:w="100" w:type="dxa"/>
            </w:tcMar>
          </w:tcPr>
          <w:p w14:paraId="6BEA0122"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Jugale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0B3A6C1E"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ju</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5B526AA0"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03D1710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Vertex of the posterior zygomatic angle, between the vertical edge and horizontal part of the zygomatic arch.</w:t>
            </w:r>
          </w:p>
        </w:tc>
      </w:tr>
      <w:tr w:rsidR="009B6184" w:rsidRPr="009B6184" w14:paraId="273E4CE9"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593CB956"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12/13</w:t>
            </w:r>
          </w:p>
        </w:tc>
        <w:tc>
          <w:tcPr>
            <w:tcW w:w="1843" w:type="dxa"/>
            <w:tcBorders>
              <w:top w:val="nil"/>
              <w:left w:val="nil"/>
              <w:bottom w:val="single" w:sz="6" w:space="0" w:color="7F7F7F"/>
              <w:right w:val="nil"/>
            </w:tcBorders>
            <w:tcMar>
              <w:top w:w="0" w:type="dxa"/>
              <w:left w:w="100" w:type="dxa"/>
              <w:bottom w:w="0" w:type="dxa"/>
              <w:right w:w="100" w:type="dxa"/>
            </w:tcMar>
          </w:tcPr>
          <w:p w14:paraId="099EFAA0"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Frontomalare</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temporale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3301928F"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fmt</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5E6047E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2EB31521"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lateral part of the zygomaticofrontal suture.</w:t>
            </w:r>
          </w:p>
        </w:tc>
      </w:tr>
      <w:tr w:rsidR="009B6184" w:rsidRPr="009B6184" w14:paraId="62F42726" w14:textId="77777777" w:rsidTr="009B6184">
        <w:trPr>
          <w:trHeight w:val="20"/>
        </w:trPr>
        <w:tc>
          <w:tcPr>
            <w:tcW w:w="567" w:type="dxa"/>
            <w:tcBorders>
              <w:top w:val="single" w:sz="6" w:space="0" w:color="7F7F7F"/>
              <w:left w:val="nil"/>
              <w:bottom w:val="single" w:sz="2" w:space="0" w:color="7F7F7F"/>
              <w:right w:val="nil"/>
            </w:tcBorders>
            <w:tcMar>
              <w:top w:w="0" w:type="dxa"/>
              <w:left w:w="100" w:type="dxa"/>
              <w:bottom w:w="0" w:type="dxa"/>
              <w:right w:w="100" w:type="dxa"/>
            </w:tcMar>
          </w:tcPr>
          <w:p w14:paraId="1C1949C8"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14/15</w:t>
            </w:r>
          </w:p>
        </w:tc>
        <w:tc>
          <w:tcPr>
            <w:tcW w:w="1843" w:type="dxa"/>
            <w:tcBorders>
              <w:top w:val="single" w:sz="6" w:space="0" w:color="7F7F7F"/>
              <w:left w:val="nil"/>
              <w:bottom w:val="single" w:sz="2" w:space="0" w:color="7F7F7F"/>
              <w:right w:val="nil"/>
            </w:tcBorders>
            <w:tcMar>
              <w:top w:w="0" w:type="dxa"/>
              <w:left w:w="100" w:type="dxa"/>
              <w:bottom w:w="0" w:type="dxa"/>
              <w:right w:w="100" w:type="dxa"/>
            </w:tcMar>
          </w:tcPr>
          <w:p w14:paraId="11304DE8"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Frontomalare</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orbitale</w:t>
            </w:r>
            <w:proofErr w:type="spellEnd"/>
          </w:p>
        </w:tc>
        <w:tc>
          <w:tcPr>
            <w:tcW w:w="1134" w:type="dxa"/>
            <w:tcBorders>
              <w:top w:val="single" w:sz="6" w:space="0" w:color="7F7F7F"/>
              <w:left w:val="nil"/>
              <w:bottom w:val="single" w:sz="2" w:space="0" w:color="7F7F7F"/>
              <w:right w:val="nil"/>
            </w:tcBorders>
            <w:tcMar>
              <w:top w:w="0" w:type="dxa"/>
              <w:left w:w="100" w:type="dxa"/>
              <w:bottom w:w="0" w:type="dxa"/>
              <w:right w:w="100" w:type="dxa"/>
            </w:tcMar>
          </w:tcPr>
          <w:p w14:paraId="0529855E"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fmo</w:t>
            </w:r>
            <w:proofErr w:type="spellEnd"/>
          </w:p>
        </w:tc>
        <w:tc>
          <w:tcPr>
            <w:tcW w:w="851" w:type="dxa"/>
            <w:tcBorders>
              <w:top w:val="single" w:sz="6" w:space="0" w:color="7F7F7F"/>
              <w:left w:val="nil"/>
              <w:bottom w:val="single" w:sz="2" w:space="0" w:color="7F7F7F"/>
              <w:right w:val="nil"/>
            </w:tcBorders>
            <w:tcMar>
              <w:top w:w="0" w:type="dxa"/>
              <w:left w:w="100" w:type="dxa"/>
              <w:bottom w:w="0" w:type="dxa"/>
              <w:right w:w="100" w:type="dxa"/>
            </w:tcMar>
          </w:tcPr>
          <w:p w14:paraId="24EE1096"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single" w:sz="6" w:space="0" w:color="7F7F7F"/>
              <w:left w:val="nil"/>
              <w:bottom w:val="single" w:sz="2" w:space="0" w:color="7F7F7F"/>
              <w:right w:val="nil"/>
            </w:tcBorders>
            <w:tcMar>
              <w:top w:w="0" w:type="dxa"/>
              <w:left w:w="100" w:type="dxa"/>
              <w:bottom w:w="0" w:type="dxa"/>
              <w:right w:w="100" w:type="dxa"/>
            </w:tcMar>
          </w:tcPr>
          <w:p w14:paraId="5BFF0F20"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on the orbital rim marked by the zygomaticofrontal suture.</w:t>
            </w:r>
          </w:p>
        </w:tc>
      </w:tr>
      <w:tr w:rsidR="009B6184" w:rsidRPr="009B6184" w14:paraId="6F403A23" w14:textId="77777777" w:rsidTr="009B6184">
        <w:trPr>
          <w:trHeight w:val="20"/>
        </w:trPr>
        <w:tc>
          <w:tcPr>
            <w:tcW w:w="567" w:type="dxa"/>
            <w:tcBorders>
              <w:top w:val="single" w:sz="2" w:space="0" w:color="7F7F7F"/>
              <w:left w:val="nil"/>
              <w:bottom w:val="single" w:sz="6" w:space="0" w:color="7F7F7F"/>
              <w:right w:val="nil"/>
            </w:tcBorders>
            <w:tcMar>
              <w:top w:w="0" w:type="dxa"/>
              <w:left w:w="100" w:type="dxa"/>
              <w:bottom w:w="0" w:type="dxa"/>
              <w:right w:w="100" w:type="dxa"/>
            </w:tcMar>
          </w:tcPr>
          <w:p w14:paraId="4B8EC58E"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16/17</w:t>
            </w:r>
          </w:p>
        </w:tc>
        <w:tc>
          <w:tcPr>
            <w:tcW w:w="1843" w:type="dxa"/>
            <w:tcBorders>
              <w:top w:val="single" w:sz="2" w:space="0" w:color="7F7F7F"/>
              <w:left w:val="nil"/>
              <w:bottom w:val="single" w:sz="6" w:space="0" w:color="7F7F7F"/>
              <w:right w:val="nil"/>
            </w:tcBorders>
            <w:tcMar>
              <w:top w:w="0" w:type="dxa"/>
              <w:left w:w="100" w:type="dxa"/>
              <w:bottom w:w="0" w:type="dxa"/>
              <w:right w:w="100" w:type="dxa"/>
            </w:tcMar>
          </w:tcPr>
          <w:p w14:paraId="3F3DAFE1"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Nasomaxillofrontale</w:t>
            </w:r>
            <w:proofErr w:type="spellEnd"/>
          </w:p>
        </w:tc>
        <w:tc>
          <w:tcPr>
            <w:tcW w:w="1134" w:type="dxa"/>
            <w:tcBorders>
              <w:top w:val="single" w:sz="2" w:space="0" w:color="7F7F7F"/>
              <w:left w:val="nil"/>
              <w:bottom w:val="single" w:sz="6" w:space="0" w:color="7F7F7F"/>
              <w:right w:val="nil"/>
            </w:tcBorders>
            <w:tcMar>
              <w:top w:w="0" w:type="dxa"/>
              <w:left w:w="100" w:type="dxa"/>
              <w:bottom w:w="0" w:type="dxa"/>
              <w:right w:w="100" w:type="dxa"/>
            </w:tcMar>
          </w:tcPr>
          <w:p w14:paraId="3C9115AB"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nmf</w:t>
            </w:r>
            <w:proofErr w:type="spellEnd"/>
          </w:p>
        </w:tc>
        <w:tc>
          <w:tcPr>
            <w:tcW w:w="851" w:type="dxa"/>
            <w:tcBorders>
              <w:top w:val="single" w:sz="2" w:space="0" w:color="7F7F7F"/>
              <w:left w:val="nil"/>
              <w:bottom w:val="single" w:sz="6" w:space="0" w:color="7F7F7F"/>
              <w:right w:val="nil"/>
            </w:tcBorders>
            <w:tcMar>
              <w:top w:w="0" w:type="dxa"/>
              <w:left w:w="100" w:type="dxa"/>
              <w:bottom w:w="0" w:type="dxa"/>
              <w:right w:w="100" w:type="dxa"/>
            </w:tcMar>
          </w:tcPr>
          <w:p w14:paraId="24F90D2D"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single" w:sz="2" w:space="0" w:color="7F7F7F"/>
              <w:left w:val="nil"/>
              <w:bottom w:val="single" w:sz="6" w:space="0" w:color="7F7F7F"/>
              <w:right w:val="nil"/>
            </w:tcBorders>
            <w:tcMar>
              <w:top w:w="0" w:type="dxa"/>
              <w:left w:w="100" w:type="dxa"/>
              <w:bottom w:w="0" w:type="dxa"/>
              <w:right w:w="100" w:type="dxa"/>
            </w:tcMar>
          </w:tcPr>
          <w:p w14:paraId="017B38D7"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at the intersection of the frontal, maxillary, and nasal bones.</w:t>
            </w:r>
          </w:p>
        </w:tc>
      </w:tr>
      <w:tr w:rsidR="009B6184" w:rsidRPr="009B6184" w14:paraId="00F6AD2A"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0E034D1A"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18/19</w:t>
            </w:r>
          </w:p>
        </w:tc>
        <w:tc>
          <w:tcPr>
            <w:tcW w:w="1843" w:type="dxa"/>
            <w:tcBorders>
              <w:top w:val="nil"/>
              <w:left w:val="nil"/>
              <w:bottom w:val="single" w:sz="6" w:space="0" w:color="7F7F7F"/>
              <w:right w:val="nil"/>
            </w:tcBorders>
            <w:tcMar>
              <w:top w:w="0" w:type="dxa"/>
              <w:left w:w="100" w:type="dxa"/>
              <w:bottom w:w="0" w:type="dxa"/>
              <w:right w:w="100" w:type="dxa"/>
            </w:tcMar>
          </w:tcPr>
          <w:p w14:paraId="2FB18B2E"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Mid-infraorbital</w:t>
            </w:r>
          </w:p>
        </w:tc>
        <w:tc>
          <w:tcPr>
            <w:tcW w:w="1134" w:type="dxa"/>
            <w:tcBorders>
              <w:top w:val="nil"/>
              <w:left w:val="nil"/>
              <w:bottom w:val="single" w:sz="6" w:space="0" w:color="7F7F7F"/>
              <w:right w:val="nil"/>
            </w:tcBorders>
            <w:tcMar>
              <w:top w:w="0" w:type="dxa"/>
              <w:left w:w="100" w:type="dxa"/>
              <w:bottom w:w="0" w:type="dxa"/>
              <w:right w:w="100" w:type="dxa"/>
            </w:tcMar>
          </w:tcPr>
          <w:p w14:paraId="4935280C"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mio</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174E210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2B5542F6"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on the anterior aspect of the inferior orbital rim, at a line that vertically bisects the orbit.</w:t>
            </w:r>
          </w:p>
        </w:tc>
      </w:tr>
      <w:tr w:rsidR="009B6184" w:rsidRPr="009B6184" w14:paraId="44544516"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125DD6EA"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20/21</w:t>
            </w:r>
          </w:p>
        </w:tc>
        <w:tc>
          <w:tcPr>
            <w:tcW w:w="1843" w:type="dxa"/>
            <w:tcBorders>
              <w:top w:val="nil"/>
              <w:left w:val="nil"/>
              <w:bottom w:val="single" w:sz="6" w:space="0" w:color="7F7F7F"/>
              <w:right w:val="nil"/>
            </w:tcBorders>
            <w:tcMar>
              <w:top w:w="0" w:type="dxa"/>
              <w:left w:w="100" w:type="dxa"/>
              <w:bottom w:w="0" w:type="dxa"/>
              <w:right w:w="100" w:type="dxa"/>
            </w:tcMar>
          </w:tcPr>
          <w:p w14:paraId="350A7A6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Maxilla </w:t>
            </w:r>
            <w:proofErr w:type="spellStart"/>
            <w:r w:rsidRPr="009B6184">
              <w:rPr>
                <w:rFonts w:ascii="Times New Roman" w:eastAsia="Times New Roman" w:hAnsi="Times New Roman" w:cs="Times New Roman"/>
                <w:sz w:val="16"/>
                <w:szCs w:val="16"/>
              </w:rPr>
              <w:t>fronatale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6E063A2F"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mf</w:t>
            </w:r>
          </w:p>
        </w:tc>
        <w:tc>
          <w:tcPr>
            <w:tcW w:w="851" w:type="dxa"/>
            <w:tcBorders>
              <w:top w:val="nil"/>
              <w:left w:val="nil"/>
              <w:bottom w:val="single" w:sz="6" w:space="0" w:color="7F7F7F"/>
              <w:right w:val="nil"/>
            </w:tcBorders>
            <w:tcMar>
              <w:top w:w="0" w:type="dxa"/>
              <w:left w:w="100" w:type="dxa"/>
              <w:bottom w:w="0" w:type="dxa"/>
              <w:right w:w="100" w:type="dxa"/>
            </w:tcMar>
          </w:tcPr>
          <w:p w14:paraId="7FF31C30"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2C8D507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Intersection of the anterior lacrimal crest with the </w:t>
            </w:r>
            <w:proofErr w:type="spellStart"/>
            <w:r w:rsidRPr="009B6184">
              <w:rPr>
                <w:rFonts w:ascii="Times New Roman" w:eastAsia="Times New Roman" w:hAnsi="Times New Roman" w:cs="Times New Roman"/>
                <w:sz w:val="16"/>
                <w:szCs w:val="16"/>
              </w:rPr>
              <w:t>frontomaxillary</w:t>
            </w:r>
            <w:proofErr w:type="spellEnd"/>
            <w:r w:rsidRPr="009B6184">
              <w:rPr>
                <w:rFonts w:ascii="Times New Roman" w:eastAsia="Times New Roman" w:hAnsi="Times New Roman" w:cs="Times New Roman"/>
                <w:sz w:val="16"/>
                <w:szCs w:val="16"/>
              </w:rPr>
              <w:t xml:space="preserve"> suture.</w:t>
            </w:r>
          </w:p>
        </w:tc>
      </w:tr>
      <w:tr w:rsidR="009B6184" w:rsidRPr="009B6184" w14:paraId="1B08A5D4"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6FEB39C0"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22/23</w:t>
            </w:r>
          </w:p>
        </w:tc>
        <w:tc>
          <w:tcPr>
            <w:tcW w:w="1843" w:type="dxa"/>
            <w:tcBorders>
              <w:top w:val="nil"/>
              <w:left w:val="nil"/>
              <w:bottom w:val="single" w:sz="6" w:space="0" w:color="7F7F7F"/>
              <w:right w:val="nil"/>
            </w:tcBorders>
            <w:tcMar>
              <w:top w:w="0" w:type="dxa"/>
              <w:left w:w="100" w:type="dxa"/>
              <w:bottom w:w="0" w:type="dxa"/>
              <w:right w:w="100" w:type="dxa"/>
            </w:tcMar>
          </w:tcPr>
          <w:p w14:paraId="2E137602"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Nasomaxillare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3BA2FCEC"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nm</w:t>
            </w:r>
          </w:p>
        </w:tc>
        <w:tc>
          <w:tcPr>
            <w:tcW w:w="851" w:type="dxa"/>
            <w:tcBorders>
              <w:top w:val="nil"/>
              <w:left w:val="nil"/>
              <w:bottom w:val="single" w:sz="6" w:space="0" w:color="7F7F7F"/>
              <w:right w:val="nil"/>
            </w:tcBorders>
            <w:tcMar>
              <w:top w:w="0" w:type="dxa"/>
              <w:left w:w="100" w:type="dxa"/>
              <w:bottom w:w="0" w:type="dxa"/>
              <w:right w:w="100" w:type="dxa"/>
            </w:tcMar>
          </w:tcPr>
          <w:p w14:paraId="76CDCD89"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5052FEE0"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of the nasomaxillary suture on the nasal aperture.</w:t>
            </w:r>
          </w:p>
        </w:tc>
      </w:tr>
      <w:tr w:rsidR="009B6184" w:rsidRPr="009B6184" w14:paraId="30E9EF24"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35CE7050"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24/25</w:t>
            </w:r>
          </w:p>
        </w:tc>
        <w:tc>
          <w:tcPr>
            <w:tcW w:w="1843" w:type="dxa"/>
            <w:tcBorders>
              <w:top w:val="nil"/>
              <w:left w:val="nil"/>
              <w:bottom w:val="single" w:sz="6" w:space="0" w:color="7F7F7F"/>
              <w:right w:val="nil"/>
            </w:tcBorders>
            <w:tcMar>
              <w:top w:w="0" w:type="dxa"/>
              <w:left w:w="100" w:type="dxa"/>
              <w:bottom w:w="0" w:type="dxa"/>
              <w:right w:w="100" w:type="dxa"/>
            </w:tcMar>
          </w:tcPr>
          <w:p w14:paraId="4BB76CAD"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Alare</w:t>
            </w:r>
          </w:p>
        </w:tc>
        <w:tc>
          <w:tcPr>
            <w:tcW w:w="1134" w:type="dxa"/>
            <w:tcBorders>
              <w:top w:val="nil"/>
              <w:left w:val="nil"/>
              <w:bottom w:val="single" w:sz="6" w:space="0" w:color="7F7F7F"/>
              <w:right w:val="nil"/>
            </w:tcBorders>
            <w:tcMar>
              <w:top w:w="0" w:type="dxa"/>
              <w:left w:w="100" w:type="dxa"/>
              <w:bottom w:w="0" w:type="dxa"/>
              <w:right w:w="100" w:type="dxa"/>
            </w:tcMar>
          </w:tcPr>
          <w:p w14:paraId="56D10ADA"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al</w:t>
            </w:r>
          </w:p>
        </w:tc>
        <w:tc>
          <w:tcPr>
            <w:tcW w:w="851" w:type="dxa"/>
            <w:tcBorders>
              <w:top w:val="nil"/>
              <w:left w:val="nil"/>
              <w:bottom w:val="single" w:sz="6" w:space="0" w:color="7F7F7F"/>
              <w:right w:val="nil"/>
            </w:tcBorders>
            <w:tcMar>
              <w:top w:w="0" w:type="dxa"/>
              <w:left w:w="100" w:type="dxa"/>
              <w:bottom w:w="0" w:type="dxa"/>
              <w:right w:w="100" w:type="dxa"/>
            </w:tcMar>
          </w:tcPr>
          <w:p w14:paraId="2C9A3D8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3436AF2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Instrumentally determined as the most lateral point on the nasal aperture in a transverse plane.</w:t>
            </w:r>
          </w:p>
        </w:tc>
      </w:tr>
      <w:tr w:rsidR="009B6184" w:rsidRPr="009B6184" w14:paraId="41EB346F"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1988039C"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26/27</w:t>
            </w:r>
          </w:p>
        </w:tc>
        <w:tc>
          <w:tcPr>
            <w:tcW w:w="1843" w:type="dxa"/>
            <w:tcBorders>
              <w:top w:val="nil"/>
              <w:left w:val="nil"/>
              <w:bottom w:val="single" w:sz="6" w:space="0" w:color="7F7F7F"/>
              <w:right w:val="nil"/>
            </w:tcBorders>
            <w:tcMar>
              <w:top w:w="0" w:type="dxa"/>
              <w:left w:w="100" w:type="dxa"/>
              <w:bottom w:w="0" w:type="dxa"/>
              <w:right w:w="100" w:type="dxa"/>
            </w:tcMar>
          </w:tcPr>
          <w:p w14:paraId="11FF2EBF"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Piriform curvature</w:t>
            </w:r>
          </w:p>
        </w:tc>
        <w:tc>
          <w:tcPr>
            <w:tcW w:w="1134" w:type="dxa"/>
            <w:tcBorders>
              <w:top w:val="nil"/>
              <w:left w:val="nil"/>
              <w:bottom w:val="single" w:sz="6" w:space="0" w:color="7F7F7F"/>
              <w:right w:val="nil"/>
            </w:tcBorders>
            <w:tcMar>
              <w:top w:w="0" w:type="dxa"/>
              <w:left w:w="100" w:type="dxa"/>
              <w:bottom w:w="0" w:type="dxa"/>
              <w:right w:w="100" w:type="dxa"/>
            </w:tcMar>
          </w:tcPr>
          <w:p w14:paraId="05B11C46"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cp</w:t>
            </w:r>
          </w:p>
        </w:tc>
        <w:tc>
          <w:tcPr>
            <w:tcW w:w="851" w:type="dxa"/>
            <w:tcBorders>
              <w:top w:val="nil"/>
              <w:left w:val="nil"/>
              <w:bottom w:val="single" w:sz="6" w:space="0" w:color="7F7F7F"/>
              <w:right w:val="nil"/>
            </w:tcBorders>
            <w:tcMar>
              <w:top w:w="0" w:type="dxa"/>
              <w:left w:w="100" w:type="dxa"/>
              <w:bottom w:w="0" w:type="dxa"/>
              <w:right w:w="100" w:type="dxa"/>
            </w:tcMar>
          </w:tcPr>
          <w:p w14:paraId="7696567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007FCD14"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w:t>
            </w:r>
            <w:proofErr w:type="spellStart"/>
            <w:r w:rsidRPr="009B6184">
              <w:rPr>
                <w:rFonts w:ascii="Times New Roman" w:eastAsia="Times New Roman" w:hAnsi="Times New Roman" w:cs="Times New Roman"/>
                <w:sz w:val="16"/>
                <w:szCs w:val="16"/>
              </w:rPr>
              <w:t>infero</w:t>
            </w:r>
            <w:proofErr w:type="spellEnd"/>
            <w:r w:rsidRPr="009B6184">
              <w:rPr>
                <w:rFonts w:ascii="Times New Roman" w:eastAsia="Times New Roman" w:hAnsi="Times New Roman" w:cs="Times New Roman"/>
                <w:sz w:val="16"/>
                <w:szCs w:val="16"/>
              </w:rPr>
              <w:t>-lateral point of the piriform aperture.</w:t>
            </w:r>
          </w:p>
        </w:tc>
      </w:tr>
      <w:tr w:rsidR="009B6184" w:rsidRPr="009B6184" w14:paraId="132B1795"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77475AB1"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28/29</w:t>
            </w:r>
          </w:p>
        </w:tc>
        <w:tc>
          <w:tcPr>
            <w:tcW w:w="1843" w:type="dxa"/>
            <w:tcBorders>
              <w:top w:val="nil"/>
              <w:left w:val="nil"/>
              <w:bottom w:val="single" w:sz="6" w:space="0" w:color="7F7F7F"/>
              <w:right w:val="nil"/>
            </w:tcBorders>
            <w:tcMar>
              <w:top w:w="0" w:type="dxa"/>
              <w:left w:w="100" w:type="dxa"/>
              <w:bottom w:w="0" w:type="dxa"/>
              <w:right w:w="100" w:type="dxa"/>
            </w:tcMar>
          </w:tcPr>
          <w:p w14:paraId="076F31D7"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Nariale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4FD7AA32"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na</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1FA916A2"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34D60FDB"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of the piriform aperture.</w:t>
            </w:r>
          </w:p>
        </w:tc>
      </w:tr>
      <w:tr w:rsidR="009B6184" w:rsidRPr="009B6184" w14:paraId="6CF2328E"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77346C7E"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30/31</w:t>
            </w:r>
          </w:p>
        </w:tc>
        <w:tc>
          <w:tcPr>
            <w:tcW w:w="1843" w:type="dxa"/>
            <w:tcBorders>
              <w:top w:val="nil"/>
              <w:left w:val="nil"/>
              <w:bottom w:val="single" w:sz="6" w:space="0" w:color="7F7F7F"/>
              <w:right w:val="nil"/>
            </w:tcBorders>
            <w:tcMar>
              <w:top w:w="0" w:type="dxa"/>
              <w:left w:w="100" w:type="dxa"/>
              <w:bottom w:w="0" w:type="dxa"/>
              <w:right w:w="100" w:type="dxa"/>
            </w:tcMar>
          </w:tcPr>
          <w:p w14:paraId="313314E9"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Zygomaxillare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0FB6014B"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zm</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545C5B22"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76210CBA"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on the zygomaticomaxillary suture.</w:t>
            </w:r>
          </w:p>
        </w:tc>
      </w:tr>
      <w:tr w:rsidR="009B6184" w:rsidRPr="009B6184" w14:paraId="599242F3"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228A5C83"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32/33</w:t>
            </w:r>
          </w:p>
        </w:tc>
        <w:tc>
          <w:tcPr>
            <w:tcW w:w="1843" w:type="dxa"/>
            <w:tcBorders>
              <w:top w:val="nil"/>
              <w:left w:val="nil"/>
              <w:bottom w:val="single" w:sz="6" w:space="0" w:color="7F7F7F"/>
              <w:right w:val="nil"/>
            </w:tcBorders>
            <w:tcMar>
              <w:top w:w="0" w:type="dxa"/>
              <w:left w:w="100" w:type="dxa"/>
              <w:bottom w:w="0" w:type="dxa"/>
              <w:right w:w="100" w:type="dxa"/>
            </w:tcMar>
          </w:tcPr>
          <w:p w14:paraId="310BC8DC"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Supra-canine</w:t>
            </w:r>
          </w:p>
        </w:tc>
        <w:tc>
          <w:tcPr>
            <w:tcW w:w="1134" w:type="dxa"/>
            <w:tcBorders>
              <w:top w:val="nil"/>
              <w:left w:val="nil"/>
              <w:bottom w:val="single" w:sz="6" w:space="0" w:color="7F7F7F"/>
              <w:right w:val="nil"/>
            </w:tcBorders>
            <w:tcMar>
              <w:top w:w="0" w:type="dxa"/>
              <w:left w:w="100" w:type="dxa"/>
              <w:bottom w:w="0" w:type="dxa"/>
              <w:right w:w="100" w:type="dxa"/>
            </w:tcMar>
          </w:tcPr>
          <w:p w14:paraId="2C256D66"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sc</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32E2B4DA"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3E40DE0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on the superior alveolar ridge superior to the crown of the maxillary canine.</w:t>
            </w:r>
          </w:p>
        </w:tc>
      </w:tr>
      <w:tr w:rsidR="009B6184" w:rsidRPr="009B6184" w14:paraId="58ACC672"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5B1F5C03"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34/35</w:t>
            </w:r>
          </w:p>
        </w:tc>
        <w:tc>
          <w:tcPr>
            <w:tcW w:w="1843" w:type="dxa"/>
            <w:tcBorders>
              <w:top w:val="nil"/>
              <w:left w:val="nil"/>
              <w:bottom w:val="single" w:sz="6" w:space="0" w:color="7F7F7F"/>
              <w:right w:val="nil"/>
            </w:tcBorders>
            <w:tcMar>
              <w:top w:w="0" w:type="dxa"/>
              <w:left w:w="100" w:type="dxa"/>
              <w:bottom w:w="0" w:type="dxa"/>
              <w:right w:w="100" w:type="dxa"/>
            </w:tcMar>
          </w:tcPr>
          <w:p w14:paraId="5D19C2F8"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w:t>
            </w:r>
            <w:proofErr w:type="spellStart"/>
            <w:r w:rsidRPr="009B6184">
              <w:rPr>
                <w:rFonts w:ascii="Times New Roman" w:eastAsia="Times New Roman" w:hAnsi="Times New Roman" w:cs="Times New Roman"/>
                <w:sz w:val="16"/>
                <w:szCs w:val="16"/>
              </w:rPr>
              <w:t>supraorbitale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405982CE"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mso</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44FBE317"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0E43C36C"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on the anterior aspect of the superior orbital rim, at a line that vertically bisects the orbit.</w:t>
            </w:r>
          </w:p>
        </w:tc>
      </w:tr>
      <w:tr w:rsidR="009B6184" w:rsidRPr="009B6184" w14:paraId="6E36F57A"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7745F6CD"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36/37</w:t>
            </w:r>
          </w:p>
        </w:tc>
        <w:tc>
          <w:tcPr>
            <w:tcW w:w="1843" w:type="dxa"/>
            <w:tcBorders>
              <w:top w:val="nil"/>
              <w:left w:val="nil"/>
              <w:bottom w:val="single" w:sz="6" w:space="0" w:color="7F7F7F"/>
              <w:right w:val="nil"/>
            </w:tcBorders>
            <w:tcMar>
              <w:top w:w="0" w:type="dxa"/>
              <w:left w:w="100" w:type="dxa"/>
              <w:bottom w:w="0" w:type="dxa"/>
              <w:right w:w="100" w:type="dxa"/>
            </w:tcMar>
          </w:tcPr>
          <w:p w14:paraId="521A0C2F"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Ectoconchion</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4C524EB3"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ec</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0CA20AE3"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3F88627C"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Lateral point on the orbit at a line that bisects the orbit transversely.</w:t>
            </w:r>
          </w:p>
        </w:tc>
      </w:tr>
      <w:tr w:rsidR="009B6184" w:rsidRPr="009B6184" w14:paraId="05899990"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4D743FA2"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38/39</w:t>
            </w:r>
          </w:p>
        </w:tc>
        <w:tc>
          <w:tcPr>
            <w:tcW w:w="1843" w:type="dxa"/>
            <w:tcBorders>
              <w:top w:val="nil"/>
              <w:left w:val="nil"/>
              <w:bottom w:val="single" w:sz="6" w:space="0" w:color="7F7F7F"/>
              <w:right w:val="nil"/>
            </w:tcBorders>
            <w:tcMar>
              <w:top w:w="0" w:type="dxa"/>
              <w:left w:w="100" w:type="dxa"/>
              <w:bottom w:w="0" w:type="dxa"/>
              <w:right w:w="100" w:type="dxa"/>
            </w:tcMar>
          </w:tcPr>
          <w:p w14:paraId="7FB9FC7E"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Medial orbit</w:t>
            </w:r>
          </w:p>
        </w:tc>
        <w:tc>
          <w:tcPr>
            <w:tcW w:w="1134" w:type="dxa"/>
            <w:tcBorders>
              <w:top w:val="nil"/>
              <w:left w:val="nil"/>
              <w:bottom w:val="single" w:sz="6" w:space="0" w:color="7F7F7F"/>
              <w:right w:val="nil"/>
            </w:tcBorders>
            <w:tcMar>
              <w:top w:w="0" w:type="dxa"/>
              <w:left w:w="100" w:type="dxa"/>
              <w:bottom w:w="0" w:type="dxa"/>
              <w:right w:w="100" w:type="dxa"/>
            </w:tcMar>
          </w:tcPr>
          <w:p w14:paraId="1D187B64"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mo</w:t>
            </w:r>
            <w:proofErr w:type="spellEnd"/>
          </w:p>
        </w:tc>
        <w:tc>
          <w:tcPr>
            <w:tcW w:w="851" w:type="dxa"/>
            <w:tcBorders>
              <w:top w:val="nil"/>
              <w:left w:val="nil"/>
              <w:bottom w:val="single" w:sz="6" w:space="0" w:color="7F7F7F"/>
              <w:right w:val="nil"/>
            </w:tcBorders>
            <w:tcMar>
              <w:top w:w="0" w:type="dxa"/>
              <w:left w:w="100" w:type="dxa"/>
              <w:bottom w:w="0" w:type="dxa"/>
              <w:right w:w="100" w:type="dxa"/>
            </w:tcMar>
          </w:tcPr>
          <w:p w14:paraId="4F426A7E"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41FC425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Point on the anterior lacrimal crest at the same level as </w:t>
            </w:r>
            <w:proofErr w:type="spellStart"/>
            <w:r w:rsidRPr="009B6184">
              <w:rPr>
                <w:rFonts w:ascii="Times New Roman" w:eastAsia="Times New Roman" w:hAnsi="Times New Roman" w:cs="Times New Roman"/>
                <w:sz w:val="16"/>
                <w:szCs w:val="16"/>
              </w:rPr>
              <w:t>ectoconchion</w:t>
            </w:r>
            <w:proofErr w:type="spellEnd"/>
            <w:r w:rsidRPr="009B6184">
              <w:rPr>
                <w:rFonts w:ascii="Times New Roman" w:eastAsia="Times New Roman" w:hAnsi="Times New Roman" w:cs="Times New Roman"/>
                <w:sz w:val="16"/>
                <w:szCs w:val="16"/>
              </w:rPr>
              <w:t>.</w:t>
            </w:r>
          </w:p>
        </w:tc>
      </w:tr>
      <w:tr w:rsidR="009B6184" w:rsidRPr="009B6184" w14:paraId="07003C72" w14:textId="77777777" w:rsidTr="009B6184">
        <w:trPr>
          <w:trHeight w:val="20"/>
        </w:trPr>
        <w:tc>
          <w:tcPr>
            <w:tcW w:w="567" w:type="dxa"/>
            <w:tcBorders>
              <w:top w:val="nil"/>
              <w:left w:val="nil"/>
              <w:bottom w:val="single" w:sz="6" w:space="0" w:color="7F7F7F"/>
              <w:right w:val="nil"/>
            </w:tcBorders>
            <w:tcMar>
              <w:top w:w="0" w:type="dxa"/>
              <w:left w:w="100" w:type="dxa"/>
              <w:bottom w:w="0" w:type="dxa"/>
              <w:right w:w="100" w:type="dxa"/>
            </w:tcMar>
          </w:tcPr>
          <w:p w14:paraId="0AD4E542"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40/41</w:t>
            </w:r>
          </w:p>
        </w:tc>
        <w:tc>
          <w:tcPr>
            <w:tcW w:w="1843" w:type="dxa"/>
            <w:tcBorders>
              <w:top w:val="nil"/>
              <w:left w:val="nil"/>
              <w:bottom w:val="single" w:sz="6" w:space="0" w:color="7F7F7F"/>
              <w:right w:val="nil"/>
            </w:tcBorders>
            <w:tcMar>
              <w:top w:w="0" w:type="dxa"/>
              <w:left w:w="100" w:type="dxa"/>
              <w:bottom w:w="0" w:type="dxa"/>
              <w:right w:w="100" w:type="dxa"/>
            </w:tcMar>
          </w:tcPr>
          <w:p w14:paraId="246BD471"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Orbitale</w:t>
            </w:r>
            <w:proofErr w:type="spellEnd"/>
          </w:p>
        </w:tc>
        <w:tc>
          <w:tcPr>
            <w:tcW w:w="1134" w:type="dxa"/>
            <w:tcBorders>
              <w:top w:val="nil"/>
              <w:left w:val="nil"/>
              <w:bottom w:val="single" w:sz="6" w:space="0" w:color="7F7F7F"/>
              <w:right w:val="nil"/>
            </w:tcBorders>
            <w:tcMar>
              <w:top w:w="0" w:type="dxa"/>
              <w:left w:w="100" w:type="dxa"/>
              <w:bottom w:w="0" w:type="dxa"/>
              <w:right w:w="100" w:type="dxa"/>
            </w:tcMar>
          </w:tcPr>
          <w:p w14:paraId="57C1C71F"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or</w:t>
            </w:r>
          </w:p>
        </w:tc>
        <w:tc>
          <w:tcPr>
            <w:tcW w:w="851" w:type="dxa"/>
            <w:tcBorders>
              <w:top w:val="nil"/>
              <w:left w:val="nil"/>
              <w:bottom w:val="single" w:sz="6" w:space="0" w:color="7F7F7F"/>
              <w:right w:val="nil"/>
            </w:tcBorders>
            <w:tcMar>
              <w:top w:w="0" w:type="dxa"/>
              <w:left w:w="100" w:type="dxa"/>
              <w:bottom w:w="0" w:type="dxa"/>
              <w:right w:w="100" w:type="dxa"/>
            </w:tcMar>
          </w:tcPr>
          <w:p w14:paraId="4000C275"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6" w:space="0" w:color="7F7F7F"/>
              <w:right w:val="nil"/>
            </w:tcBorders>
            <w:tcMar>
              <w:top w:w="0" w:type="dxa"/>
              <w:left w:w="100" w:type="dxa"/>
              <w:bottom w:w="0" w:type="dxa"/>
              <w:right w:w="100" w:type="dxa"/>
            </w:tcMar>
          </w:tcPr>
          <w:p w14:paraId="7830E64E"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of the orbital margin.</w:t>
            </w:r>
          </w:p>
        </w:tc>
      </w:tr>
      <w:tr w:rsidR="009B6184" w:rsidRPr="009B6184" w14:paraId="557C824E" w14:textId="77777777" w:rsidTr="009B6184">
        <w:trPr>
          <w:trHeight w:val="20"/>
        </w:trPr>
        <w:tc>
          <w:tcPr>
            <w:tcW w:w="567" w:type="dxa"/>
            <w:tcBorders>
              <w:top w:val="nil"/>
              <w:left w:val="nil"/>
              <w:bottom w:val="single" w:sz="24" w:space="0" w:color="000000"/>
              <w:right w:val="nil"/>
            </w:tcBorders>
            <w:tcMar>
              <w:top w:w="0" w:type="dxa"/>
              <w:left w:w="100" w:type="dxa"/>
              <w:bottom w:w="0" w:type="dxa"/>
              <w:right w:w="100" w:type="dxa"/>
            </w:tcMar>
          </w:tcPr>
          <w:p w14:paraId="2F1B8981" w14:textId="77777777" w:rsidR="009B6184" w:rsidRPr="009B6184" w:rsidRDefault="009B6184" w:rsidP="000848CD">
            <w:pPr>
              <w:spacing w:line="240" w:lineRule="auto"/>
              <w:jc w:val="both"/>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42/43</w:t>
            </w:r>
          </w:p>
        </w:tc>
        <w:tc>
          <w:tcPr>
            <w:tcW w:w="1843" w:type="dxa"/>
            <w:tcBorders>
              <w:top w:val="nil"/>
              <w:left w:val="nil"/>
              <w:bottom w:val="single" w:sz="24" w:space="0" w:color="000000"/>
              <w:right w:val="nil"/>
            </w:tcBorders>
            <w:tcMar>
              <w:top w:w="0" w:type="dxa"/>
              <w:left w:w="100" w:type="dxa"/>
              <w:bottom w:w="0" w:type="dxa"/>
              <w:right w:w="100" w:type="dxa"/>
            </w:tcMar>
          </w:tcPr>
          <w:p w14:paraId="4E76D428" w14:textId="77777777" w:rsidR="009B6184" w:rsidRPr="009B6184" w:rsidRDefault="009B6184" w:rsidP="000848CD">
            <w:pPr>
              <w:spacing w:line="240" w:lineRule="auto"/>
              <w:jc w:val="both"/>
              <w:rPr>
                <w:rFonts w:ascii="Times New Roman" w:eastAsia="Times New Roman" w:hAnsi="Times New Roman" w:cs="Times New Roman"/>
                <w:sz w:val="16"/>
                <w:szCs w:val="16"/>
              </w:rPr>
            </w:pPr>
            <w:proofErr w:type="spellStart"/>
            <w:r w:rsidRPr="009B6184">
              <w:rPr>
                <w:rFonts w:ascii="Times New Roman" w:eastAsia="Times New Roman" w:hAnsi="Times New Roman" w:cs="Times New Roman"/>
                <w:sz w:val="16"/>
                <w:szCs w:val="16"/>
              </w:rPr>
              <w:t>Zygoorbitale</w:t>
            </w:r>
            <w:proofErr w:type="spellEnd"/>
          </w:p>
        </w:tc>
        <w:tc>
          <w:tcPr>
            <w:tcW w:w="1134" w:type="dxa"/>
            <w:tcBorders>
              <w:top w:val="nil"/>
              <w:left w:val="nil"/>
              <w:bottom w:val="single" w:sz="24" w:space="0" w:color="000000"/>
              <w:right w:val="nil"/>
            </w:tcBorders>
            <w:tcMar>
              <w:top w:w="0" w:type="dxa"/>
              <w:left w:w="100" w:type="dxa"/>
              <w:bottom w:w="0" w:type="dxa"/>
              <w:right w:w="100" w:type="dxa"/>
            </w:tcMar>
          </w:tcPr>
          <w:p w14:paraId="3FB5E882"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zo</w:t>
            </w:r>
          </w:p>
        </w:tc>
        <w:tc>
          <w:tcPr>
            <w:tcW w:w="851" w:type="dxa"/>
            <w:tcBorders>
              <w:top w:val="nil"/>
              <w:left w:val="nil"/>
              <w:bottom w:val="single" w:sz="24" w:space="0" w:color="000000"/>
              <w:right w:val="nil"/>
            </w:tcBorders>
            <w:tcMar>
              <w:top w:w="0" w:type="dxa"/>
              <w:left w:w="100" w:type="dxa"/>
              <w:bottom w:w="0" w:type="dxa"/>
              <w:right w:w="100" w:type="dxa"/>
            </w:tcMar>
          </w:tcPr>
          <w:p w14:paraId="40A5A53C"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7654" w:type="dxa"/>
            <w:tcBorders>
              <w:top w:val="nil"/>
              <w:left w:val="nil"/>
              <w:bottom w:val="single" w:sz="24" w:space="0" w:color="000000"/>
              <w:right w:val="nil"/>
            </w:tcBorders>
            <w:tcMar>
              <w:top w:w="0" w:type="dxa"/>
              <w:left w:w="100" w:type="dxa"/>
              <w:bottom w:w="0" w:type="dxa"/>
              <w:right w:w="100" w:type="dxa"/>
            </w:tcMar>
          </w:tcPr>
          <w:p w14:paraId="2DC0B8C1" w14:textId="77777777" w:rsidR="009B6184" w:rsidRPr="009B6184" w:rsidRDefault="009B6184" w:rsidP="000848CD">
            <w:pPr>
              <w:spacing w:line="240" w:lineRule="auto"/>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Intersection of the orbital margin and the zygomaticomaxillary suture.</w:t>
            </w:r>
          </w:p>
        </w:tc>
      </w:tr>
    </w:tbl>
    <w:p w14:paraId="4D9BB211" w14:textId="77777777" w:rsidR="009B6184" w:rsidRDefault="009B6184" w:rsidP="009B6184">
      <w:pPr>
        <w:pStyle w:val="Caption"/>
        <w:rPr>
          <w:rFonts w:ascii="Times New Roman" w:hAnsi="Times New Roman" w:cs="Times New Roman"/>
          <w:color w:val="000000" w:themeColor="text1"/>
          <w:sz w:val="20"/>
          <w:szCs w:val="20"/>
        </w:rPr>
      </w:pPr>
    </w:p>
    <w:p w14:paraId="7228A484" w14:textId="77777777" w:rsidR="00B14462" w:rsidRPr="003F3A52" w:rsidRDefault="00B14462" w:rsidP="00B14462">
      <w:pPr>
        <w:pStyle w:val="Caption"/>
        <w:rPr>
          <w:rFonts w:ascii="Times New Roman" w:hAnsi="Times New Roman" w:cs="Times New Roman"/>
          <w:color w:val="000000" w:themeColor="text1"/>
          <w:sz w:val="20"/>
          <w:szCs w:val="20"/>
        </w:rPr>
      </w:pPr>
      <w:r w:rsidRPr="006449BB">
        <w:rPr>
          <w:rFonts w:ascii="Times New Roman" w:hAnsi="Times New Roman" w:cs="Times New Roman"/>
          <w:color w:val="000000" w:themeColor="text1"/>
          <w:sz w:val="20"/>
          <w:szCs w:val="20"/>
        </w:rPr>
        <w:t xml:space="preserve">Table </w:t>
      </w:r>
      <w:r>
        <w:rPr>
          <w:rFonts w:ascii="Times New Roman" w:hAnsi="Times New Roman" w:cs="Times New Roman"/>
          <w:color w:val="000000" w:themeColor="text1"/>
          <w:sz w:val="20"/>
          <w:szCs w:val="20"/>
        </w:rPr>
        <w:t>S2</w:t>
      </w:r>
      <w:r w:rsidRPr="006449BB">
        <w:rPr>
          <w:rFonts w:ascii="Times New Roman" w:hAnsi="Times New Roman" w:cs="Times New Roman"/>
          <w:color w:val="000000" w:themeColor="text1"/>
          <w:sz w:val="20"/>
          <w:szCs w:val="20"/>
        </w:rPr>
        <w:t xml:space="preserve">. </w:t>
      </w:r>
      <w:r w:rsidRPr="003F3A52">
        <w:rPr>
          <w:rFonts w:ascii="Times New Roman" w:hAnsi="Times New Roman" w:cs="Times New Roman"/>
          <w:color w:val="000000" w:themeColor="text1"/>
          <w:sz w:val="20"/>
          <w:szCs w:val="20"/>
        </w:rPr>
        <w:t>Starting point and number of landmarks for each hard-tissue sliding matrix [43].</w:t>
      </w:r>
    </w:p>
    <w:tbl>
      <w:tblPr>
        <w:tblW w:w="12049" w:type="dxa"/>
        <w:tblBorders>
          <w:top w:val="nil"/>
          <w:left w:val="nil"/>
          <w:bottom w:val="nil"/>
          <w:right w:val="nil"/>
          <w:insideH w:val="nil"/>
          <w:insideV w:val="nil"/>
        </w:tblBorders>
        <w:tblLayout w:type="fixed"/>
        <w:tblLook w:val="0600" w:firstRow="0" w:lastRow="0" w:firstColumn="0" w:lastColumn="0" w:noHBand="1" w:noVBand="1"/>
      </w:tblPr>
      <w:tblGrid>
        <w:gridCol w:w="2160"/>
        <w:gridCol w:w="1410"/>
        <w:gridCol w:w="2310"/>
        <w:gridCol w:w="6169"/>
      </w:tblGrid>
      <w:tr w:rsidR="00B14462" w:rsidRPr="00BD2DD1" w14:paraId="068F1D7F" w14:textId="77777777" w:rsidTr="000848CD">
        <w:trPr>
          <w:trHeight w:val="20"/>
        </w:trPr>
        <w:tc>
          <w:tcPr>
            <w:tcW w:w="2160" w:type="dxa"/>
            <w:tcBorders>
              <w:top w:val="single" w:sz="18" w:space="0" w:color="3B3838"/>
              <w:left w:val="nil"/>
              <w:bottom w:val="single" w:sz="18" w:space="0" w:color="000000"/>
              <w:right w:val="nil"/>
            </w:tcBorders>
            <w:tcMar>
              <w:top w:w="0" w:type="dxa"/>
              <w:left w:w="100" w:type="dxa"/>
              <w:bottom w:w="0" w:type="dxa"/>
              <w:right w:w="100" w:type="dxa"/>
            </w:tcMar>
          </w:tcPr>
          <w:p w14:paraId="1C3C5C62" w14:textId="77777777" w:rsidR="00B14462" w:rsidRPr="00BD2DD1" w:rsidRDefault="00B14462" w:rsidP="000848CD">
            <w:pPr>
              <w:spacing w:line="240" w:lineRule="auto"/>
              <w:ind w:left="100"/>
              <w:jc w:val="both"/>
              <w:rPr>
                <w:rFonts w:ascii="Times New Roman" w:eastAsia="Times New Roman" w:hAnsi="Times New Roman" w:cs="Times New Roman"/>
                <w:b/>
                <w:sz w:val="16"/>
                <w:szCs w:val="16"/>
              </w:rPr>
            </w:pPr>
            <w:r w:rsidRPr="00BD2DD1">
              <w:rPr>
                <w:rFonts w:ascii="Times New Roman" w:eastAsia="Times New Roman" w:hAnsi="Times New Roman" w:cs="Times New Roman"/>
                <w:b/>
                <w:sz w:val="16"/>
                <w:szCs w:val="16"/>
              </w:rPr>
              <w:t>Matrix</w:t>
            </w:r>
          </w:p>
        </w:tc>
        <w:tc>
          <w:tcPr>
            <w:tcW w:w="1410" w:type="dxa"/>
            <w:tcBorders>
              <w:top w:val="single" w:sz="18" w:space="0" w:color="3B3838"/>
              <w:left w:val="nil"/>
              <w:bottom w:val="single" w:sz="18" w:space="0" w:color="000000"/>
              <w:right w:val="nil"/>
            </w:tcBorders>
            <w:tcMar>
              <w:top w:w="0" w:type="dxa"/>
              <w:left w:w="100" w:type="dxa"/>
              <w:bottom w:w="0" w:type="dxa"/>
              <w:right w:w="100" w:type="dxa"/>
            </w:tcMar>
          </w:tcPr>
          <w:p w14:paraId="52B0DBF7" w14:textId="77777777" w:rsidR="00B14462" w:rsidRPr="00BD2DD1" w:rsidRDefault="00B14462" w:rsidP="000848CD">
            <w:pPr>
              <w:spacing w:line="240" w:lineRule="auto"/>
              <w:ind w:left="100"/>
              <w:rPr>
                <w:rFonts w:ascii="Times New Roman" w:eastAsia="Times New Roman" w:hAnsi="Times New Roman" w:cs="Times New Roman"/>
                <w:b/>
                <w:sz w:val="16"/>
                <w:szCs w:val="16"/>
              </w:rPr>
            </w:pPr>
            <w:r w:rsidRPr="00BD2DD1">
              <w:rPr>
                <w:rFonts w:ascii="Times New Roman" w:eastAsia="Times New Roman" w:hAnsi="Times New Roman" w:cs="Times New Roman"/>
                <w:b/>
                <w:sz w:val="16"/>
                <w:szCs w:val="16"/>
              </w:rPr>
              <w:t>Number of landmarks</w:t>
            </w:r>
          </w:p>
        </w:tc>
        <w:tc>
          <w:tcPr>
            <w:tcW w:w="2310" w:type="dxa"/>
            <w:tcBorders>
              <w:top w:val="single" w:sz="18" w:space="0" w:color="3B3838"/>
              <w:left w:val="nil"/>
              <w:bottom w:val="single" w:sz="18" w:space="0" w:color="000000"/>
              <w:right w:val="nil"/>
            </w:tcBorders>
            <w:tcMar>
              <w:top w:w="0" w:type="dxa"/>
              <w:left w:w="100" w:type="dxa"/>
              <w:bottom w:w="0" w:type="dxa"/>
              <w:right w:w="100" w:type="dxa"/>
            </w:tcMar>
          </w:tcPr>
          <w:p w14:paraId="65F36DB1" w14:textId="77777777" w:rsidR="00B14462" w:rsidRPr="00BD2DD1" w:rsidRDefault="00B14462" w:rsidP="000848CD">
            <w:pPr>
              <w:spacing w:line="240" w:lineRule="auto"/>
              <w:ind w:left="100"/>
              <w:rPr>
                <w:rFonts w:ascii="Times New Roman" w:eastAsia="Times New Roman" w:hAnsi="Times New Roman" w:cs="Times New Roman"/>
                <w:b/>
                <w:sz w:val="16"/>
                <w:szCs w:val="16"/>
              </w:rPr>
            </w:pPr>
            <w:r w:rsidRPr="00BD2DD1">
              <w:rPr>
                <w:rFonts w:ascii="Times New Roman" w:eastAsia="Times New Roman" w:hAnsi="Times New Roman" w:cs="Times New Roman"/>
                <w:b/>
                <w:sz w:val="16"/>
                <w:szCs w:val="16"/>
              </w:rPr>
              <w:t>Starting point</w:t>
            </w:r>
          </w:p>
          <w:p w14:paraId="46C40CC5" w14:textId="77777777" w:rsidR="00B14462" w:rsidRPr="00BD2DD1" w:rsidRDefault="00B14462" w:rsidP="000848CD">
            <w:pPr>
              <w:spacing w:line="240" w:lineRule="auto"/>
              <w:ind w:left="100"/>
              <w:rPr>
                <w:rFonts w:ascii="Times New Roman" w:eastAsia="Times New Roman" w:hAnsi="Times New Roman" w:cs="Times New Roman"/>
                <w:b/>
                <w:sz w:val="16"/>
                <w:szCs w:val="16"/>
              </w:rPr>
            </w:pPr>
            <w:r w:rsidRPr="00BD2DD1">
              <w:rPr>
                <w:rFonts w:ascii="Times New Roman" w:eastAsia="Times New Roman" w:hAnsi="Times New Roman" w:cs="Times New Roman"/>
                <w:b/>
                <w:sz w:val="16"/>
                <w:szCs w:val="16"/>
              </w:rPr>
              <w:t xml:space="preserve"> </w:t>
            </w:r>
          </w:p>
        </w:tc>
        <w:tc>
          <w:tcPr>
            <w:tcW w:w="6169" w:type="dxa"/>
            <w:tcBorders>
              <w:top w:val="single" w:sz="18" w:space="0" w:color="000000"/>
              <w:left w:val="nil"/>
              <w:bottom w:val="single" w:sz="18" w:space="0" w:color="000000"/>
              <w:right w:val="nil"/>
            </w:tcBorders>
            <w:tcMar>
              <w:top w:w="0" w:type="dxa"/>
              <w:left w:w="100" w:type="dxa"/>
              <w:bottom w:w="0" w:type="dxa"/>
              <w:right w:w="100" w:type="dxa"/>
            </w:tcMar>
          </w:tcPr>
          <w:p w14:paraId="6A2AC9DD" w14:textId="77777777" w:rsidR="00B14462" w:rsidRPr="00BD2DD1" w:rsidRDefault="00B14462" w:rsidP="000848CD">
            <w:pPr>
              <w:spacing w:line="240" w:lineRule="auto"/>
              <w:ind w:left="100"/>
              <w:jc w:val="both"/>
              <w:rPr>
                <w:rFonts w:ascii="Times New Roman" w:eastAsia="Times New Roman" w:hAnsi="Times New Roman" w:cs="Times New Roman"/>
                <w:b/>
                <w:sz w:val="16"/>
                <w:szCs w:val="16"/>
              </w:rPr>
            </w:pPr>
            <w:r w:rsidRPr="00BD2DD1">
              <w:rPr>
                <w:rFonts w:ascii="Times New Roman" w:eastAsia="Times New Roman" w:hAnsi="Times New Roman" w:cs="Times New Roman"/>
                <w:b/>
                <w:sz w:val="16"/>
                <w:szCs w:val="16"/>
              </w:rPr>
              <w:t>Definition</w:t>
            </w:r>
          </w:p>
        </w:tc>
      </w:tr>
      <w:tr w:rsidR="00B14462" w:rsidRPr="00BD2DD1" w14:paraId="49F0B336" w14:textId="77777777" w:rsidTr="000848CD">
        <w:trPr>
          <w:trHeight w:val="20"/>
        </w:trPr>
        <w:tc>
          <w:tcPr>
            <w:tcW w:w="2160" w:type="dxa"/>
            <w:tcBorders>
              <w:top w:val="nil"/>
              <w:left w:val="nil"/>
              <w:bottom w:val="single" w:sz="6" w:space="0" w:color="7F7F7F"/>
              <w:right w:val="nil"/>
            </w:tcBorders>
            <w:tcMar>
              <w:top w:w="0" w:type="dxa"/>
              <w:left w:w="100" w:type="dxa"/>
              <w:bottom w:w="0" w:type="dxa"/>
              <w:right w:w="100" w:type="dxa"/>
            </w:tcMar>
          </w:tcPr>
          <w:p w14:paraId="3B6B4E6E" w14:textId="77777777" w:rsidR="00B14462" w:rsidRPr="00BD2DD1" w:rsidRDefault="00B14462" w:rsidP="000848CD">
            <w:pPr>
              <w:spacing w:line="240" w:lineRule="auto"/>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Left EAM</w:t>
            </w:r>
          </w:p>
        </w:tc>
        <w:tc>
          <w:tcPr>
            <w:tcW w:w="1410" w:type="dxa"/>
            <w:tcBorders>
              <w:top w:val="nil"/>
              <w:left w:val="nil"/>
              <w:bottom w:val="single" w:sz="6" w:space="0" w:color="7F7F7F"/>
              <w:right w:val="nil"/>
            </w:tcBorders>
            <w:tcMar>
              <w:top w:w="0" w:type="dxa"/>
              <w:left w:w="100" w:type="dxa"/>
              <w:bottom w:w="0" w:type="dxa"/>
              <w:right w:w="100" w:type="dxa"/>
            </w:tcMar>
          </w:tcPr>
          <w:p w14:paraId="1EAC9BC5" w14:textId="77777777" w:rsidR="00B14462" w:rsidRPr="00BD2DD1" w:rsidRDefault="00B14462" w:rsidP="000848CD">
            <w:pPr>
              <w:spacing w:line="240" w:lineRule="auto"/>
              <w:ind w:left="398" w:hanging="418"/>
              <w:jc w:val="center"/>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46</w:t>
            </w:r>
          </w:p>
        </w:tc>
        <w:tc>
          <w:tcPr>
            <w:tcW w:w="2310" w:type="dxa"/>
            <w:tcBorders>
              <w:top w:val="nil"/>
              <w:left w:val="nil"/>
              <w:bottom w:val="single" w:sz="6" w:space="0" w:color="7F7F7F"/>
              <w:right w:val="nil"/>
            </w:tcBorders>
            <w:tcMar>
              <w:top w:w="0" w:type="dxa"/>
              <w:left w:w="100" w:type="dxa"/>
              <w:bottom w:w="0" w:type="dxa"/>
              <w:right w:w="100" w:type="dxa"/>
            </w:tcMar>
          </w:tcPr>
          <w:p w14:paraId="5EE084D2" w14:textId="77777777" w:rsidR="00B14462" w:rsidRPr="00BD2DD1" w:rsidRDefault="00B14462" w:rsidP="000848CD">
            <w:pPr>
              <w:spacing w:line="240" w:lineRule="auto"/>
              <w:ind w:left="100" w:hanging="100"/>
              <w:rPr>
                <w:rFonts w:ascii="Times New Roman" w:eastAsia="Times New Roman" w:hAnsi="Times New Roman" w:cs="Times New Roman"/>
                <w:sz w:val="16"/>
                <w:szCs w:val="16"/>
              </w:rPr>
            </w:pPr>
            <w:proofErr w:type="spellStart"/>
            <w:r w:rsidRPr="00BD2DD1">
              <w:rPr>
                <w:rFonts w:ascii="Times New Roman" w:eastAsia="Times New Roman" w:hAnsi="Times New Roman" w:cs="Times New Roman"/>
                <w:sz w:val="16"/>
                <w:szCs w:val="16"/>
              </w:rPr>
              <w:t>porion</w:t>
            </w:r>
            <w:proofErr w:type="spellEnd"/>
            <w:r w:rsidRPr="00BD2DD1">
              <w:rPr>
                <w:rFonts w:ascii="Times New Roman" w:eastAsia="Times New Roman" w:hAnsi="Times New Roman" w:cs="Times New Roman"/>
                <w:sz w:val="16"/>
                <w:szCs w:val="16"/>
              </w:rPr>
              <w:t xml:space="preserve"> (left)</w:t>
            </w:r>
          </w:p>
        </w:tc>
        <w:tc>
          <w:tcPr>
            <w:tcW w:w="6169" w:type="dxa"/>
            <w:tcBorders>
              <w:top w:val="nil"/>
              <w:left w:val="nil"/>
              <w:bottom w:val="single" w:sz="6" w:space="0" w:color="7F7F7F"/>
              <w:right w:val="nil"/>
            </w:tcBorders>
            <w:tcMar>
              <w:top w:w="0" w:type="dxa"/>
              <w:left w:w="100" w:type="dxa"/>
              <w:bottom w:w="0" w:type="dxa"/>
              <w:right w:w="100" w:type="dxa"/>
            </w:tcMar>
          </w:tcPr>
          <w:p w14:paraId="6654453A" w14:textId="77777777" w:rsidR="00B14462" w:rsidRPr="00BD2DD1" w:rsidRDefault="00B14462" w:rsidP="000848CD">
            <w:pPr>
              <w:spacing w:line="240" w:lineRule="auto"/>
              <w:ind w:left="100" w:hanging="100"/>
              <w:jc w:val="both"/>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Most superior point on the upper margin of the external auditory meatus.</w:t>
            </w:r>
          </w:p>
        </w:tc>
      </w:tr>
      <w:tr w:rsidR="00B14462" w:rsidRPr="00BD2DD1" w14:paraId="1934AF9E" w14:textId="77777777" w:rsidTr="000848CD">
        <w:trPr>
          <w:trHeight w:val="20"/>
        </w:trPr>
        <w:tc>
          <w:tcPr>
            <w:tcW w:w="2160" w:type="dxa"/>
            <w:tcBorders>
              <w:top w:val="nil"/>
              <w:left w:val="nil"/>
              <w:bottom w:val="single" w:sz="6" w:space="0" w:color="7F7F7F"/>
              <w:right w:val="nil"/>
            </w:tcBorders>
            <w:tcMar>
              <w:top w:w="0" w:type="dxa"/>
              <w:left w:w="100" w:type="dxa"/>
              <w:bottom w:w="0" w:type="dxa"/>
              <w:right w:w="100" w:type="dxa"/>
            </w:tcMar>
          </w:tcPr>
          <w:p w14:paraId="32180319" w14:textId="77777777" w:rsidR="00B14462" w:rsidRPr="00BD2DD1" w:rsidRDefault="00B14462" w:rsidP="000848CD">
            <w:pPr>
              <w:spacing w:line="240" w:lineRule="auto"/>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Right EAM</w:t>
            </w:r>
          </w:p>
        </w:tc>
        <w:tc>
          <w:tcPr>
            <w:tcW w:w="1410" w:type="dxa"/>
            <w:tcBorders>
              <w:top w:val="nil"/>
              <w:left w:val="nil"/>
              <w:bottom w:val="single" w:sz="6" w:space="0" w:color="7F7F7F"/>
              <w:right w:val="nil"/>
            </w:tcBorders>
            <w:tcMar>
              <w:top w:w="0" w:type="dxa"/>
              <w:left w:w="100" w:type="dxa"/>
              <w:bottom w:w="0" w:type="dxa"/>
              <w:right w:w="100" w:type="dxa"/>
            </w:tcMar>
          </w:tcPr>
          <w:p w14:paraId="5E3B9FCF" w14:textId="77777777" w:rsidR="00B14462" w:rsidRPr="00BD2DD1" w:rsidRDefault="00B14462" w:rsidP="000848CD">
            <w:pPr>
              <w:spacing w:line="240" w:lineRule="auto"/>
              <w:ind w:left="398" w:hanging="418"/>
              <w:jc w:val="center"/>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46</w:t>
            </w:r>
          </w:p>
        </w:tc>
        <w:tc>
          <w:tcPr>
            <w:tcW w:w="2310" w:type="dxa"/>
            <w:tcBorders>
              <w:top w:val="nil"/>
              <w:left w:val="nil"/>
              <w:bottom w:val="single" w:sz="6" w:space="0" w:color="7F7F7F"/>
              <w:right w:val="nil"/>
            </w:tcBorders>
            <w:tcMar>
              <w:top w:w="0" w:type="dxa"/>
              <w:left w:w="100" w:type="dxa"/>
              <w:bottom w:w="0" w:type="dxa"/>
              <w:right w:w="100" w:type="dxa"/>
            </w:tcMar>
          </w:tcPr>
          <w:p w14:paraId="306EBE36" w14:textId="77777777" w:rsidR="00B14462" w:rsidRPr="00BD2DD1" w:rsidRDefault="00B14462" w:rsidP="000848CD">
            <w:pPr>
              <w:spacing w:line="240" w:lineRule="auto"/>
              <w:ind w:left="100" w:hanging="100"/>
              <w:rPr>
                <w:rFonts w:ascii="Times New Roman" w:eastAsia="Times New Roman" w:hAnsi="Times New Roman" w:cs="Times New Roman"/>
                <w:sz w:val="16"/>
                <w:szCs w:val="16"/>
              </w:rPr>
            </w:pPr>
            <w:proofErr w:type="spellStart"/>
            <w:r w:rsidRPr="00BD2DD1">
              <w:rPr>
                <w:rFonts w:ascii="Times New Roman" w:eastAsia="Times New Roman" w:hAnsi="Times New Roman" w:cs="Times New Roman"/>
                <w:sz w:val="16"/>
                <w:szCs w:val="16"/>
              </w:rPr>
              <w:t>porion</w:t>
            </w:r>
            <w:proofErr w:type="spellEnd"/>
            <w:r w:rsidRPr="00BD2DD1">
              <w:rPr>
                <w:rFonts w:ascii="Times New Roman" w:eastAsia="Times New Roman" w:hAnsi="Times New Roman" w:cs="Times New Roman"/>
                <w:sz w:val="16"/>
                <w:szCs w:val="16"/>
              </w:rPr>
              <w:t xml:space="preserve"> (right)</w:t>
            </w:r>
          </w:p>
        </w:tc>
        <w:tc>
          <w:tcPr>
            <w:tcW w:w="6169" w:type="dxa"/>
            <w:tcBorders>
              <w:top w:val="nil"/>
              <w:left w:val="nil"/>
              <w:bottom w:val="single" w:sz="6" w:space="0" w:color="7F7F7F"/>
              <w:right w:val="nil"/>
            </w:tcBorders>
            <w:tcMar>
              <w:top w:w="0" w:type="dxa"/>
              <w:left w:w="100" w:type="dxa"/>
              <w:bottom w:w="0" w:type="dxa"/>
              <w:right w:w="100" w:type="dxa"/>
            </w:tcMar>
          </w:tcPr>
          <w:p w14:paraId="2383FAAE" w14:textId="77777777" w:rsidR="00B14462" w:rsidRPr="00BD2DD1" w:rsidRDefault="00B14462" w:rsidP="000848CD">
            <w:pPr>
              <w:spacing w:line="240" w:lineRule="auto"/>
              <w:jc w:val="both"/>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Most superior point on the upper margin of the external auditory meatus.</w:t>
            </w:r>
          </w:p>
        </w:tc>
      </w:tr>
      <w:tr w:rsidR="00B14462" w:rsidRPr="00BD2DD1" w14:paraId="550A8963" w14:textId="77777777" w:rsidTr="000848CD">
        <w:trPr>
          <w:trHeight w:val="20"/>
        </w:trPr>
        <w:tc>
          <w:tcPr>
            <w:tcW w:w="2160" w:type="dxa"/>
            <w:tcBorders>
              <w:top w:val="nil"/>
              <w:left w:val="nil"/>
              <w:bottom w:val="single" w:sz="6" w:space="0" w:color="7F7F7F"/>
              <w:right w:val="nil"/>
            </w:tcBorders>
            <w:tcMar>
              <w:top w:w="0" w:type="dxa"/>
              <w:left w:w="100" w:type="dxa"/>
              <w:bottom w:w="0" w:type="dxa"/>
              <w:right w:w="100" w:type="dxa"/>
            </w:tcMar>
          </w:tcPr>
          <w:p w14:paraId="1542020A" w14:textId="77777777" w:rsidR="00B14462" w:rsidRPr="00BD2DD1" w:rsidRDefault="00B14462" w:rsidP="000848CD">
            <w:pPr>
              <w:spacing w:line="240" w:lineRule="auto"/>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Anterior nasal aperture</w:t>
            </w:r>
          </w:p>
        </w:tc>
        <w:tc>
          <w:tcPr>
            <w:tcW w:w="1410" w:type="dxa"/>
            <w:tcBorders>
              <w:top w:val="nil"/>
              <w:left w:val="nil"/>
              <w:bottom w:val="single" w:sz="6" w:space="0" w:color="7F7F7F"/>
              <w:right w:val="nil"/>
            </w:tcBorders>
            <w:tcMar>
              <w:top w:w="0" w:type="dxa"/>
              <w:left w:w="100" w:type="dxa"/>
              <w:bottom w:w="0" w:type="dxa"/>
              <w:right w:w="100" w:type="dxa"/>
            </w:tcMar>
          </w:tcPr>
          <w:p w14:paraId="2054F19B" w14:textId="77777777" w:rsidR="00B14462" w:rsidRPr="00BD2DD1" w:rsidRDefault="00B14462" w:rsidP="000848CD">
            <w:pPr>
              <w:spacing w:line="240" w:lineRule="auto"/>
              <w:ind w:left="398" w:hanging="418"/>
              <w:jc w:val="center"/>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136</w:t>
            </w:r>
          </w:p>
        </w:tc>
        <w:tc>
          <w:tcPr>
            <w:tcW w:w="2310" w:type="dxa"/>
            <w:tcBorders>
              <w:top w:val="nil"/>
              <w:left w:val="nil"/>
              <w:bottom w:val="single" w:sz="6" w:space="0" w:color="7F7F7F"/>
              <w:right w:val="nil"/>
            </w:tcBorders>
            <w:tcMar>
              <w:top w:w="0" w:type="dxa"/>
              <w:left w:w="100" w:type="dxa"/>
              <w:bottom w:w="0" w:type="dxa"/>
              <w:right w:w="100" w:type="dxa"/>
            </w:tcMar>
          </w:tcPr>
          <w:p w14:paraId="75C59515" w14:textId="77777777" w:rsidR="00B14462" w:rsidRPr="00BD2DD1" w:rsidRDefault="00B14462" w:rsidP="000848CD">
            <w:pPr>
              <w:spacing w:line="240" w:lineRule="auto"/>
              <w:ind w:left="100" w:hanging="100"/>
              <w:rPr>
                <w:rFonts w:ascii="Times New Roman" w:eastAsia="Times New Roman" w:hAnsi="Times New Roman" w:cs="Times New Roman"/>
                <w:sz w:val="16"/>
                <w:szCs w:val="16"/>
              </w:rPr>
            </w:pPr>
            <w:proofErr w:type="spellStart"/>
            <w:r w:rsidRPr="00BD2DD1">
              <w:rPr>
                <w:rFonts w:ascii="Times New Roman" w:eastAsia="Times New Roman" w:hAnsi="Times New Roman" w:cs="Times New Roman"/>
                <w:sz w:val="16"/>
                <w:szCs w:val="16"/>
              </w:rPr>
              <w:t>rhinion</w:t>
            </w:r>
            <w:proofErr w:type="spellEnd"/>
          </w:p>
        </w:tc>
        <w:tc>
          <w:tcPr>
            <w:tcW w:w="6169" w:type="dxa"/>
            <w:tcBorders>
              <w:top w:val="nil"/>
              <w:left w:val="nil"/>
              <w:bottom w:val="single" w:sz="6" w:space="0" w:color="7F7F7F"/>
              <w:right w:val="nil"/>
            </w:tcBorders>
            <w:tcMar>
              <w:top w:w="0" w:type="dxa"/>
              <w:left w:w="100" w:type="dxa"/>
              <w:bottom w:w="0" w:type="dxa"/>
              <w:right w:w="100" w:type="dxa"/>
            </w:tcMar>
          </w:tcPr>
          <w:p w14:paraId="37F5354C" w14:textId="77777777" w:rsidR="00B14462" w:rsidRPr="00BD2DD1" w:rsidRDefault="00B14462" w:rsidP="000848CD">
            <w:pPr>
              <w:spacing w:line="240" w:lineRule="auto"/>
              <w:jc w:val="both"/>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Most rostral (end) point on the internasal suture. Cannot be determined accurately if nasal</w:t>
            </w:r>
            <w:r>
              <w:rPr>
                <w:rFonts w:ascii="Times New Roman" w:eastAsia="Times New Roman" w:hAnsi="Times New Roman" w:cs="Times New Roman"/>
                <w:sz w:val="16"/>
                <w:szCs w:val="16"/>
              </w:rPr>
              <w:t xml:space="preserve"> </w:t>
            </w:r>
            <w:r w:rsidRPr="00BD2DD1">
              <w:rPr>
                <w:rFonts w:ascii="Times New Roman" w:eastAsia="Times New Roman" w:hAnsi="Times New Roman" w:cs="Times New Roman"/>
                <w:sz w:val="16"/>
                <w:szCs w:val="16"/>
              </w:rPr>
              <w:t>bones are broken distally.</w:t>
            </w:r>
          </w:p>
        </w:tc>
      </w:tr>
      <w:tr w:rsidR="00B14462" w:rsidRPr="00BD2DD1" w14:paraId="3C6BA1CF" w14:textId="77777777" w:rsidTr="000848CD">
        <w:trPr>
          <w:trHeight w:val="20"/>
        </w:trPr>
        <w:tc>
          <w:tcPr>
            <w:tcW w:w="2160" w:type="dxa"/>
            <w:tcBorders>
              <w:top w:val="nil"/>
              <w:left w:val="nil"/>
              <w:bottom w:val="single" w:sz="6" w:space="0" w:color="7F7F7F"/>
              <w:right w:val="nil"/>
            </w:tcBorders>
            <w:tcMar>
              <w:top w:w="0" w:type="dxa"/>
              <w:left w:w="100" w:type="dxa"/>
              <w:bottom w:w="0" w:type="dxa"/>
              <w:right w:w="100" w:type="dxa"/>
            </w:tcMar>
          </w:tcPr>
          <w:p w14:paraId="10458092" w14:textId="77777777" w:rsidR="00B14462" w:rsidRPr="00BD2DD1" w:rsidRDefault="00B14462" w:rsidP="000848CD">
            <w:pPr>
              <w:spacing w:line="240" w:lineRule="auto"/>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Left orbit</w:t>
            </w:r>
          </w:p>
        </w:tc>
        <w:tc>
          <w:tcPr>
            <w:tcW w:w="1410" w:type="dxa"/>
            <w:tcBorders>
              <w:top w:val="nil"/>
              <w:left w:val="nil"/>
              <w:bottom w:val="single" w:sz="6" w:space="0" w:color="7F7F7F"/>
              <w:right w:val="nil"/>
            </w:tcBorders>
            <w:tcMar>
              <w:top w:w="0" w:type="dxa"/>
              <w:left w:w="100" w:type="dxa"/>
              <w:bottom w:w="0" w:type="dxa"/>
              <w:right w:w="100" w:type="dxa"/>
            </w:tcMar>
          </w:tcPr>
          <w:p w14:paraId="55622034" w14:textId="77777777" w:rsidR="00B14462" w:rsidRPr="00BD2DD1" w:rsidRDefault="00B14462" w:rsidP="000848CD">
            <w:pPr>
              <w:spacing w:line="240" w:lineRule="auto"/>
              <w:ind w:left="398" w:hanging="418"/>
              <w:jc w:val="center"/>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162</w:t>
            </w:r>
          </w:p>
        </w:tc>
        <w:tc>
          <w:tcPr>
            <w:tcW w:w="2310" w:type="dxa"/>
            <w:tcBorders>
              <w:top w:val="nil"/>
              <w:left w:val="nil"/>
              <w:bottom w:val="single" w:sz="6" w:space="0" w:color="7F7F7F"/>
              <w:right w:val="nil"/>
            </w:tcBorders>
            <w:tcMar>
              <w:top w:w="0" w:type="dxa"/>
              <w:left w:w="100" w:type="dxa"/>
              <w:bottom w:w="0" w:type="dxa"/>
              <w:right w:w="100" w:type="dxa"/>
            </w:tcMar>
          </w:tcPr>
          <w:p w14:paraId="307A4974" w14:textId="77777777" w:rsidR="00B14462" w:rsidRPr="00BD2DD1" w:rsidRDefault="00B14462" w:rsidP="000848CD">
            <w:pPr>
              <w:spacing w:line="240" w:lineRule="auto"/>
              <w:ind w:left="100" w:hanging="100"/>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Mid-supraorbital (left)</w:t>
            </w:r>
          </w:p>
        </w:tc>
        <w:tc>
          <w:tcPr>
            <w:tcW w:w="6169" w:type="dxa"/>
            <w:tcBorders>
              <w:top w:val="nil"/>
              <w:left w:val="nil"/>
              <w:bottom w:val="single" w:sz="6" w:space="0" w:color="7F7F7F"/>
              <w:right w:val="nil"/>
            </w:tcBorders>
            <w:tcMar>
              <w:top w:w="0" w:type="dxa"/>
              <w:left w:w="100" w:type="dxa"/>
              <w:bottom w:w="0" w:type="dxa"/>
              <w:right w:w="100" w:type="dxa"/>
            </w:tcMar>
          </w:tcPr>
          <w:p w14:paraId="5E60A375" w14:textId="77777777" w:rsidR="00B14462" w:rsidRPr="00BD2DD1" w:rsidRDefault="00B14462" w:rsidP="000848CD">
            <w:pPr>
              <w:spacing w:line="240" w:lineRule="auto"/>
              <w:ind w:left="100" w:hanging="100"/>
              <w:jc w:val="both"/>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Point on the anterior aspect of the superior orbital rim, at a line that vertically bisects the orbit.</w:t>
            </w:r>
          </w:p>
        </w:tc>
      </w:tr>
      <w:tr w:rsidR="00B14462" w:rsidRPr="00BD2DD1" w14:paraId="588913E6" w14:textId="77777777" w:rsidTr="000848CD">
        <w:trPr>
          <w:trHeight w:val="20"/>
        </w:trPr>
        <w:tc>
          <w:tcPr>
            <w:tcW w:w="2160" w:type="dxa"/>
            <w:tcBorders>
              <w:top w:val="nil"/>
              <w:left w:val="nil"/>
              <w:bottom w:val="single" w:sz="18" w:space="0" w:color="000000"/>
              <w:right w:val="nil"/>
            </w:tcBorders>
            <w:tcMar>
              <w:top w:w="0" w:type="dxa"/>
              <w:left w:w="100" w:type="dxa"/>
              <w:bottom w:w="0" w:type="dxa"/>
              <w:right w:w="100" w:type="dxa"/>
            </w:tcMar>
          </w:tcPr>
          <w:p w14:paraId="082B6808" w14:textId="77777777" w:rsidR="00B14462" w:rsidRPr="00BD2DD1" w:rsidRDefault="00B14462" w:rsidP="000848CD">
            <w:pPr>
              <w:spacing w:line="240" w:lineRule="auto"/>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Right orbit</w:t>
            </w:r>
          </w:p>
        </w:tc>
        <w:tc>
          <w:tcPr>
            <w:tcW w:w="1410" w:type="dxa"/>
            <w:tcBorders>
              <w:top w:val="nil"/>
              <w:left w:val="nil"/>
              <w:bottom w:val="single" w:sz="18" w:space="0" w:color="000000"/>
              <w:right w:val="nil"/>
            </w:tcBorders>
            <w:tcMar>
              <w:top w:w="0" w:type="dxa"/>
              <w:left w:w="100" w:type="dxa"/>
              <w:bottom w:w="0" w:type="dxa"/>
              <w:right w:w="100" w:type="dxa"/>
            </w:tcMar>
          </w:tcPr>
          <w:p w14:paraId="0442A89E" w14:textId="77777777" w:rsidR="00B14462" w:rsidRPr="00BD2DD1" w:rsidRDefault="00B14462" w:rsidP="000848CD">
            <w:pPr>
              <w:spacing w:line="240" w:lineRule="auto"/>
              <w:ind w:left="398" w:hanging="418"/>
              <w:jc w:val="center"/>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169</w:t>
            </w:r>
          </w:p>
        </w:tc>
        <w:tc>
          <w:tcPr>
            <w:tcW w:w="2310" w:type="dxa"/>
            <w:tcBorders>
              <w:top w:val="nil"/>
              <w:left w:val="nil"/>
              <w:bottom w:val="single" w:sz="18" w:space="0" w:color="000000"/>
              <w:right w:val="nil"/>
            </w:tcBorders>
            <w:tcMar>
              <w:top w:w="0" w:type="dxa"/>
              <w:left w:w="100" w:type="dxa"/>
              <w:bottom w:w="0" w:type="dxa"/>
              <w:right w:w="100" w:type="dxa"/>
            </w:tcMar>
          </w:tcPr>
          <w:p w14:paraId="0C4B613C" w14:textId="77777777" w:rsidR="00B14462" w:rsidRPr="00BD2DD1" w:rsidRDefault="00B14462" w:rsidP="000848CD">
            <w:pPr>
              <w:spacing w:line="240" w:lineRule="auto"/>
              <w:ind w:left="100" w:hanging="100"/>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Mid-supraorbital (right)</w:t>
            </w:r>
          </w:p>
        </w:tc>
        <w:tc>
          <w:tcPr>
            <w:tcW w:w="6169" w:type="dxa"/>
            <w:tcBorders>
              <w:top w:val="nil"/>
              <w:left w:val="nil"/>
              <w:bottom w:val="single" w:sz="18" w:space="0" w:color="000000"/>
              <w:right w:val="nil"/>
            </w:tcBorders>
            <w:tcMar>
              <w:top w:w="0" w:type="dxa"/>
              <w:left w:w="100" w:type="dxa"/>
              <w:bottom w:w="0" w:type="dxa"/>
              <w:right w:w="100" w:type="dxa"/>
            </w:tcMar>
          </w:tcPr>
          <w:p w14:paraId="42DDF83D" w14:textId="77777777" w:rsidR="00B14462" w:rsidRPr="00BD2DD1" w:rsidRDefault="00B14462" w:rsidP="000848CD">
            <w:pPr>
              <w:spacing w:line="240" w:lineRule="auto"/>
              <w:ind w:left="100" w:hanging="100"/>
              <w:jc w:val="both"/>
              <w:rPr>
                <w:rFonts w:ascii="Times New Roman" w:eastAsia="Times New Roman" w:hAnsi="Times New Roman" w:cs="Times New Roman"/>
                <w:sz w:val="16"/>
                <w:szCs w:val="16"/>
              </w:rPr>
            </w:pPr>
            <w:r w:rsidRPr="00BD2DD1">
              <w:rPr>
                <w:rFonts w:ascii="Times New Roman" w:eastAsia="Times New Roman" w:hAnsi="Times New Roman" w:cs="Times New Roman"/>
                <w:sz w:val="16"/>
                <w:szCs w:val="16"/>
              </w:rPr>
              <w:t>Point on the anterior aspect of the superior orbital rim, at a line that vertically bisects the orbit.</w:t>
            </w:r>
          </w:p>
        </w:tc>
      </w:tr>
    </w:tbl>
    <w:p w14:paraId="3C1F568C" w14:textId="4A0CED8A" w:rsidR="009B6184" w:rsidRPr="003F3A52" w:rsidRDefault="009B6184" w:rsidP="009B6184">
      <w:pPr>
        <w:pStyle w:val="Caption"/>
        <w:rPr>
          <w:rFonts w:ascii="Times New Roman" w:eastAsia="Times New Roman" w:hAnsi="Times New Roman" w:cs="Times New Roman"/>
          <w:color w:val="000000" w:themeColor="text1"/>
          <w:sz w:val="20"/>
          <w:szCs w:val="20"/>
        </w:rPr>
      </w:pPr>
      <w:r w:rsidRPr="006449BB">
        <w:rPr>
          <w:rFonts w:ascii="Times New Roman" w:hAnsi="Times New Roman" w:cs="Times New Roman"/>
          <w:color w:val="000000" w:themeColor="text1"/>
          <w:sz w:val="20"/>
          <w:szCs w:val="20"/>
        </w:rPr>
        <w:lastRenderedPageBreak/>
        <w:t xml:space="preserve">Table </w:t>
      </w:r>
      <w:r w:rsidR="00B14462">
        <w:rPr>
          <w:rFonts w:ascii="Times New Roman" w:hAnsi="Times New Roman" w:cs="Times New Roman"/>
          <w:color w:val="000000" w:themeColor="text1"/>
          <w:sz w:val="20"/>
          <w:szCs w:val="20"/>
        </w:rPr>
        <w:t>S3</w:t>
      </w:r>
      <w:r w:rsidRPr="006449BB">
        <w:rPr>
          <w:rFonts w:ascii="Times New Roman" w:hAnsi="Times New Roman" w:cs="Times New Roman"/>
          <w:color w:val="000000" w:themeColor="text1"/>
          <w:sz w:val="20"/>
          <w:szCs w:val="20"/>
        </w:rPr>
        <w:t xml:space="preserve">. </w:t>
      </w:r>
      <w:r w:rsidRPr="003F3A52">
        <w:rPr>
          <w:rFonts w:ascii="Times New Roman" w:hAnsi="Times New Roman" w:cs="Times New Roman"/>
          <w:color w:val="000000" w:themeColor="text1"/>
          <w:sz w:val="20"/>
          <w:szCs w:val="20"/>
        </w:rPr>
        <w:t xml:space="preserve">Definition of </w:t>
      </w:r>
      <w:proofErr w:type="spellStart"/>
      <w:r w:rsidRPr="003F3A52">
        <w:rPr>
          <w:rFonts w:ascii="Times New Roman" w:hAnsi="Times New Roman" w:cs="Times New Roman"/>
          <w:color w:val="000000" w:themeColor="text1"/>
          <w:sz w:val="20"/>
          <w:szCs w:val="20"/>
        </w:rPr>
        <w:t>capulometric</w:t>
      </w:r>
      <w:proofErr w:type="spellEnd"/>
      <w:r w:rsidRPr="003F3A52">
        <w:rPr>
          <w:rFonts w:ascii="Times New Roman" w:hAnsi="Times New Roman" w:cs="Times New Roman"/>
          <w:color w:val="000000" w:themeColor="text1"/>
          <w:sz w:val="20"/>
          <w:szCs w:val="20"/>
        </w:rPr>
        <w:t xml:space="preserve"> landmarks used for this study [6</w:t>
      </w:r>
      <w:r>
        <w:rPr>
          <w:rFonts w:ascii="Times New Roman" w:hAnsi="Times New Roman" w:cs="Times New Roman"/>
          <w:color w:val="000000" w:themeColor="text1"/>
          <w:sz w:val="20"/>
          <w:szCs w:val="20"/>
        </w:rPr>
        <w:t xml:space="preserve">, </w:t>
      </w:r>
      <w:r w:rsidRPr="003F3A52">
        <w:rPr>
          <w:rFonts w:ascii="Times New Roman" w:hAnsi="Times New Roman" w:cs="Times New Roman"/>
          <w:color w:val="000000" w:themeColor="text1"/>
          <w:sz w:val="20"/>
          <w:szCs w:val="20"/>
        </w:rPr>
        <w:t>41</w:t>
      </w:r>
      <w:r>
        <w:rPr>
          <w:rFonts w:ascii="Times New Roman" w:hAnsi="Times New Roman" w:cs="Times New Roman"/>
          <w:color w:val="000000" w:themeColor="text1"/>
          <w:sz w:val="20"/>
          <w:szCs w:val="20"/>
        </w:rPr>
        <w:t xml:space="preserve">, </w:t>
      </w:r>
      <w:r w:rsidRPr="003F3A52">
        <w:rPr>
          <w:rFonts w:ascii="Times New Roman" w:hAnsi="Times New Roman" w:cs="Times New Roman"/>
          <w:color w:val="000000" w:themeColor="text1"/>
          <w:sz w:val="20"/>
          <w:szCs w:val="20"/>
        </w:rPr>
        <w:t>42</w:t>
      </w:r>
      <w:r>
        <w:rPr>
          <w:rFonts w:ascii="Times New Roman" w:hAnsi="Times New Roman" w:cs="Times New Roman"/>
          <w:color w:val="000000" w:themeColor="text1"/>
          <w:sz w:val="20"/>
          <w:szCs w:val="20"/>
        </w:rPr>
        <w:t xml:space="preserve">, </w:t>
      </w:r>
      <w:r w:rsidRPr="003F3A52">
        <w:rPr>
          <w:rFonts w:ascii="Times New Roman" w:hAnsi="Times New Roman" w:cs="Times New Roman"/>
          <w:color w:val="000000" w:themeColor="text1"/>
          <w:sz w:val="20"/>
          <w:szCs w:val="20"/>
        </w:rPr>
        <w:t>43].</w:t>
      </w:r>
    </w:p>
    <w:tbl>
      <w:tblPr>
        <w:tblW w:w="12049" w:type="dxa"/>
        <w:tblBorders>
          <w:top w:val="nil"/>
          <w:left w:val="nil"/>
          <w:bottom w:val="nil"/>
          <w:right w:val="nil"/>
          <w:insideH w:val="nil"/>
          <w:insideV w:val="nil"/>
        </w:tblBorders>
        <w:tblLayout w:type="fixed"/>
        <w:tblLook w:val="0600" w:firstRow="0" w:lastRow="0" w:firstColumn="0" w:lastColumn="0" w:noHBand="1" w:noVBand="1"/>
      </w:tblPr>
      <w:tblGrid>
        <w:gridCol w:w="960"/>
        <w:gridCol w:w="600"/>
        <w:gridCol w:w="1701"/>
        <w:gridCol w:w="1134"/>
        <w:gridCol w:w="850"/>
        <w:gridCol w:w="6804"/>
      </w:tblGrid>
      <w:tr w:rsidR="00BD2DD1" w:rsidRPr="009B6184" w14:paraId="6A8B64A5" w14:textId="77777777" w:rsidTr="00BD2DD1">
        <w:trPr>
          <w:trHeight w:val="20"/>
        </w:trPr>
        <w:tc>
          <w:tcPr>
            <w:tcW w:w="960" w:type="dxa"/>
            <w:tcBorders>
              <w:top w:val="single" w:sz="24" w:space="0" w:color="000000"/>
              <w:left w:val="nil"/>
              <w:bottom w:val="single" w:sz="24" w:space="0" w:color="000000"/>
              <w:right w:val="nil"/>
            </w:tcBorders>
            <w:tcMar>
              <w:top w:w="0" w:type="dxa"/>
              <w:left w:w="100" w:type="dxa"/>
              <w:bottom w:w="0" w:type="dxa"/>
              <w:right w:w="100" w:type="dxa"/>
            </w:tcMar>
          </w:tcPr>
          <w:p w14:paraId="1947FFBF" w14:textId="77777777" w:rsidR="009B6184" w:rsidRPr="009B6184" w:rsidRDefault="009B6184" w:rsidP="000848CD">
            <w:pPr>
              <w:spacing w:line="240" w:lineRule="auto"/>
              <w:ind w:left="-120"/>
              <w:jc w:val="center"/>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Matrix</w:t>
            </w:r>
          </w:p>
        </w:tc>
        <w:tc>
          <w:tcPr>
            <w:tcW w:w="600" w:type="dxa"/>
            <w:tcBorders>
              <w:top w:val="single" w:sz="24" w:space="0" w:color="000000"/>
              <w:left w:val="nil"/>
              <w:bottom w:val="single" w:sz="24" w:space="0" w:color="000000"/>
              <w:right w:val="nil"/>
            </w:tcBorders>
            <w:tcMar>
              <w:top w:w="0" w:type="dxa"/>
              <w:left w:w="100" w:type="dxa"/>
              <w:bottom w:w="0" w:type="dxa"/>
              <w:right w:w="100" w:type="dxa"/>
            </w:tcMar>
          </w:tcPr>
          <w:p w14:paraId="7A2AEF6A" w14:textId="46A8751B" w:rsidR="009B6184" w:rsidRPr="009B6184" w:rsidRDefault="009B6184"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Pr="009B6184">
              <w:rPr>
                <w:rFonts w:ascii="Times New Roman" w:eastAsia="Times New Roman" w:hAnsi="Times New Roman" w:cs="Times New Roman"/>
                <w:b/>
                <w:sz w:val="16"/>
                <w:szCs w:val="16"/>
              </w:rPr>
              <w:t>No</w:t>
            </w:r>
          </w:p>
        </w:tc>
        <w:tc>
          <w:tcPr>
            <w:tcW w:w="1701" w:type="dxa"/>
            <w:tcBorders>
              <w:top w:val="single" w:sz="24" w:space="0" w:color="000000"/>
              <w:left w:val="nil"/>
              <w:bottom w:val="single" w:sz="24" w:space="0" w:color="000000"/>
              <w:right w:val="nil"/>
            </w:tcBorders>
            <w:tcMar>
              <w:top w:w="0" w:type="dxa"/>
              <w:left w:w="100" w:type="dxa"/>
              <w:bottom w:w="0" w:type="dxa"/>
              <w:right w:w="100" w:type="dxa"/>
            </w:tcMar>
          </w:tcPr>
          <w:p w14:paraId="5C2FBC14" w14:textId="77111BA0" w:rsidR="009B6184" w:rsidRPr="009B6184" w:rsidRDefault="00BD2DD1" w:rsidP="000848CD">
            <w:pPr>
              <w:spacing w:line="240" w:lineRule="auto"/>
              <w:ind w:left="-1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Landmark</w:t>
            </w:r>
          </w:p>
        </w:tc>
        <w:tc>
          <w:tcPr>
            <w:tcW w:w="1134" w:type="dxa"/>
            <w:tcBorders>
              <w:top w:val="single" w:sz="24" w:space="0" w:color="000000"/>
              <w:left w:val="nil"/>
              <w:bottom w:val="single" w:sz="24" w:space="0" w:color="000000"/>
              <w:right w:val="nil"/>
            </w:tcBorders>
            <w:tcMar>
              <w:top w:w="0" w:type="dxa"/>
              <w:left w:w="100" w:type="dxa"/>
              <w:bottom w:w="0" w:type="dxa"/>
              <w:right w:w="100" w:type="dxa"/>
            </w:tcMar>
          </w:tcPr>
          <w:p w14:paraId="2E4F2DCC" w14:textId="18E23828" w:rsidR="009B6184" w:rsidRPr="009B6184" w:rsidRDefault="00BD2DD1" w:rsidP="000848CD">
            <w:pPr>
              <w:spacing w:line="240" w:lineRule="auto"/>
              <w:ind w:left="-1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Abbreviation</w:t>
            </w:r>
          </w:p>
        </w:tc>
        <w:tc>
          <w:tcPr>
            <w:tcW w:w="850" w:type="dxa"/>
            <w:tcBorders>
              <w:top w:val="single" w:sz="24" w:space="0" w:color="000000"/>
              <w:left w:val="nil"/>
              <w:bottom w:val="single" w:sz="24" w:space="0" w:color="000000"/>
              <w:right w:val="nil"/>
            </w:tcBorders>
            <w:tcMar>
              <w:top w:w="0" w:type="dxa"/>
              <w:left w:w="100" w:type="dxa"/>
              <w:bottom w:w="0" w:type="dxa"/>
              <w:right w:w="100" w:type="dxa"/>
            </w:tcMar>
          </w:tcPr>
          <w:p w14:paraId="2E9CBF7B" w14:textId="343E4D14" w:rsidR="009B6184" w:rsidRPr="009B6184" w:rsidRDefault="00BD2DD1" w:rsidP="000848CD">
            <w:pPr>
              <w:spacing w:line="240" w:lineRule="auto"/>
              <w:ind w:left="-1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Position</w:t>
            </w:r>
          </w:p>
        </w:tc>
        <w:tc>
          <w:tcPr>
            <w:tcW w:w="6804" w:type="dxa"/>
            <w:tcBorders>
              <w:top w:val="single" w:sz="24" w:space="0" w:color="000000"/>
              <w:left w:val="nil"/>
              <w:bottom w:val="single" w:sz="24" w:space="0" w:color="000000"/>
              <w:right w:val="nil"/>
            </w:tcBorders>
            <w:tcMar>
              <w:top w:w="0" w:type="dxa"/>
              <w:left w:w="100" w:type="dxa"/>
              <w:bottom w:w="0" w:type="dxa"/>
              <w:right w:w="100" w:type="dxa"/>
            </w:tcMar>
          </w:tcPr>
          <w:p w14:paraId="4E6A9964" w14:textId="551FC298" w:rsidR="009B6184" w:rsidRPr="009B6184" w:rsidRDefault="00BD2DD1" w:rsidP="000848CD">
            <w:pPr>
              <w:spacing w:line="240" w:lineRule="auto"/>
              <w:ind w:left="-1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Definition</w:t>
            </w:r>
          </w:p>
        </w:tc>
      </w:tr>
      <w:tr w:rsidR="00BD2DD1" w:rsidRPr="009B6184" w14:paraId="3DC288B0" w14:textId="77777777" w:rsidTr="00BD2DD1">
        <w:trPr>
          <w:trHeight w:val="20"/>
        </w:trPr>
        <w:tc>
          <w:tcPr>
            <w:tcW w:w="960" w:type="dxa"/>
            <w:vMerge w:val="restart"/>
            <w:tcBorders>
              <w:top w:val="nil"/>
              <w:left w:val="nil"/>
              <w:bottom w:val="single" w:sz="24" w:space="0" w:color="000000"/>
              <w:right w:val="nil"/>
            </w:tcBorders>
            <w:tcMar>
              <w:top w:w="0" w:type="dxa"/>
              <w:left w:w="100" w:type="dxa"/>
              <w:bottom w:w="0" w:type="dxa"/>
              <w:right w:w="100" w:type="dxa"/>
            </w:tcMar>
          </w:tcPr>
          <w:p w14:paraId="0C3A67A6" w14:textId="77777777" w:rsidR="009B6184" w:rsidRPr="009B6184" w:rsidRDefault="009B6184" w:rsidP="000848CD">
            <w:pPr>
              <w:spacing w:line="240" w:lineRule="auto"/>
              <w:ind w:right="120"/>
              <w:jc w:val="center"/>
              <w:rPr>
                <w:rFonts w:ascii="Times New Roman" w:eastAsia="Times New Roman" w:hAnsi="Times New Roman" w:cs="Times New Roman"/>
                <w:b/>
                <w:sz w:val="16"/>
                <w:szCs w:val="16"/>
              </w:rPr>
            </w:pPr>
          </w:p>
          <w:p w14:paraId="37A71183" w14:textId="77777777" w:rsidR="009B6184" w:rsidRPr="009B6184" w:rsidRDefault="009B6184" w:rsidP="000848CD">
            <w:pPr>
              <w:spacing w:line="240" w:lineRule="auto"/>
              <w:ind w:right="120"/>
              <w:jc w:val="center"/>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Ears</w:t>
            </w:r>
          </w:p>
        </w:tc>
        <w:tc>
          <w:tcPr>
            <w:tcW w:w="600" w:type="dxa"/>
            <w:tcBorders>
              <w:top w:val="nil"/>
              <w:left w:val="nil"/>
              <w:bottom w:val="single" w:sz="6" w:space="0" w:color="7F7F7F"/>
              <w:right w:val="nil"/>
            </w:tcBorders>
            <w:tcMar>
              <w:top w:w="0" w:type="dxa"/>
              <w:left w:w="100" w:type="dxa"/>
              <w:bottom w:w="0" w:type="dxa"/>
              <w:right w:w="100" w:type="dxa"/>
            </w:tcMar>
          </w:tcPr>
          <w:p w14:paraId="1F57B000" w14:textId="47A1787B" w:rsidR="009B6184" w:rsidRPr="009B6184" w:rsidRDefault="009B6184"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Pr="009B6184">
              <w:rPr>
                <w:rFonts w:ascii="Times New Roman" w:eastAsia="Times New Roman" w:hAnsi="Times New Roman" w:cs="Times New Roman"/>
                <w:b/>
                <w:sz w:val="16"/>
                <w:szCs w:val="16"/>
              </w:rPr>
              <w:t>1</w:t>
            </w:r>
          </w:p>
        </w:tc>
        <w:tc>
          <w:tcPr>
            <w:tcW w:w="1701" w:type="dxa"/>
            <w:tcBorders>
              <w:top w:val="nil"/>
              <w:left w:val="nil"/>
              <w:bottom w:val="single" w:sz="6" w:space="0" w:color="7F7F7F"/>
              <w:right w:val="nil"/>
            </w:tcBorders>
            <w:tcMar>
              <w:top w:w="0" w:type="dxa"/>
              <w:left w:w="100" w:type="dxa"/>
              <w:bottom w:w="0" w:type="dxa"/>
              <w:right w:w="100" w:type="dxa"/>
            </w:tcMar>
          </w:tcPr>
          <w:p w14:paraId="0207A893" w14:textId="54F3A489" w:rsidR="009B6184" w:rsidRPr="009B6184" w:rsidRDefault="009B6184" w:rsidP="009B6184">
            <w:pPr>
              <w:spacing w:line="24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Tragion</w:t>
            </w:r>
          </w:p>
        </w:tc>
        <w:tc>
          <w:tcPr>
            <w:tcW w:w="1134" w:type="dxa"/>
            <w:tcBorders>
              <w:top w:val="nil"/>
              <w:left w:val="nil"/>
              <w:bottom w:val="single" w:sz="6" w:space="0" w:color="7F7F7F"/>
              <w:right w:val="nil"/>
            </w:tcBorders>
            <w:tcMar>
              <w:top w:w="0" w:type="dxa"/>
              <w:left w:w="100" w:type="dxa"/>
              <w:bottom w:w="0" w:type="dxa"/>
              <w:right w:w="100" w:type="dxa"/>
            </w:tcMar>
          </w:tcPr>
          <w:p w14:paraId="7ADAC832" w14:textId="0122BF20"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t'</w:t>
            </w:r>
          </w:p>
        </w:tc>
        <w:tc>
          <w:tcPr>
            <w:tcW w:w="850" w:type="dxa"/>
            <w:tcBorders>
              <w:top w:val="nil"/>
              <w:left w:val="nil"/>
              <w:bottom w:val="single" w:sz="6" w:space="0" w:color="7F7F7F"/>
              <w:right w:val="nil"/>
            </w:tcBorders>
            <w:tcMar>
              <w:top w:w="0" w:type="dxa"/>
              <w:left w:w="100" w:type="dxa"/>
              <w:bottom w:w="0" w:type="dxa"/>
              <w:right w:w="100" w:type="dxa"/>
            </w:tcMar>
          </w:tcPr>
          <w:p w14:paraId="363F1A3B" w14:textId="217D9428" w:rsidR="009B6184" w:rsidRPr="009B6184" w:rsidRDefault="00BD2DD1" w:rsidP="00BD2DD1">
            <w:pPr>
              <w:spacing w:line="240" w:lineRule="auto"/>
              <w:ind w:left="-312" w:firstLine="19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tcMar>
              <w:top w:w="0" w:type="dxa"/>
              <w:left w:w="100" w:type="dxa"/>
              <w:bottom w:w="0" w:type="dxa"/>
              <w:right w:w="100" w:type="dxa"/>
            </w:tcMar>
          </w:tcPr>
          <w:p w14:paraId="2DDE21C7" w14:textId="3E792240"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The notch above the tragus where the upper edge of the cartilage disappears into the skin of the face.</w:t>
            </w:r>
          </w:p>
        </w:tc>
      </w:tr>
      <w:tr w:rsidR="00BD2DD1" w:rsidRPr="009B6184" w14:paraId="0A960F7F" w14:textId="77777777" w:rsidTr="00BD2DD1">
        <w:trPr>
          <w:trHeight w:val="109"/>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B02A705"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FCE57E9" w14:textId="1897E133" w:rsidR="009B6184" w:rsidRPr="009B6184" w:rsidRDefault="009B6184"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Pr="009B6184">
              <w:rPr>
                <w:rFonts w:ascii="Times New Roman" w:eastAsia="Times New Roman" w:hAnsi="Times New Roman" w:cs="Times New Roman"/>
                <w:b/>
                <w:sz w:val="16"/>
                <w:szCs w:val="16"/>
              </w:rPr>
              <w:t>2</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0A0F7178" w14:textId="21FBF90F" w:rsidR="009B6184" w:rsidRPr="009B6184" w:rsidRDefault="009B6184" w:rsidP="009B6184">
            <w:pPr>
              <w:spacing w:line="24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Posterotragion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0D80CAAF" w14:textId="6E682165"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pt</w:t>
            </w:r>
            <w:proofErr w:type="spellEnd"/>
            <w:r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20EC56FF" w14:textId="69A98E5B" w:rsidR="009B6184" w:rsidRPr="009B6184" w:rsidRDefault="00BD2DD1" w:rsidP="00BD2DD1">
            <w:pPr>
              <w:spacing w:line="240" w:lineRule="auto"/>
              <w:ind w:left="-312" w:firstLine="19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5D229B0" w14:textId="4823D3B5"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Most posterior point on the tragus.</w:t>
            </w:r>
          </w:p>
        </w:tc>
      </w:tr>
      <w:tr w:rsidR="00BD2DD1" w:rsidRPr="009B6184" w14:paraId="7DC2506A" w14:textId="77777777" w:rsidTr="00BD2DD1">
        <w:trPr>
          <w:trHeight w:val="143"/>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39DD2459"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73C8406C" w14:textId="0CDAE3FB" w:rsidR="009B6184" w:rsidRPr="009B6184" w:rsidRDefault="009B6184"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Pr="009B6184">
              <w:rPr>
                <w:rFonts w:ascii="Times New Roman" w:eastAsia="Times New Roman" w:hAnsi="Times New Roman" w:cs="Times New Roman"/>
                <w:b/>
                <w:sz w:val="16"/>
                <w:szCs w:val="16"/>
              </w:rPr>
              <w:t>3</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645C641F" w14:textId="5A8E6D65" w:rsidR="009B6184" w:rsidRPr="009B6184" w:rsidRDefault="009B6184" w:rsidP="009B6184">
            <w:pPr>
              <w:spacing w:line="24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Otobasion</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inferius</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4779E0E3" w14:textId="2BD60CB7"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obi'</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29B54653" w14:textId="28C7325F" w:rsidR="009B6184" w:rsidRPr="009B6184" w:rsidRDefault="00BD2DD1" w:rsidP="00BD2DD1">
            <w:pPr>
              <w:spacing w:line="240" w:lineRule="auto"/>
              <w:ind w:left="-312" w:firstLine="19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A579A2C"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of attachment of the ear lobe to the cheek.</w:t>
            </w:r>
          </w:p>
        </w:tc>
      </w:tr>
      <w:tr w:rsidR="00BD2DD1" w:rsidRPr="009B6184" w14:paraId="2201346E"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293E8D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1F5792F0" w14:textId="4468CC4E"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4</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7DACC212" w14:textId="25079755" w:rsidR="009B6184" w:rsidRPr="009B6184" w:rsidRDefault="009B6184" w:rsidP="009B6184">
            <w:pPr>
              <w:spacing w:line="24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Subaurale</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79E3847" w14:textId="358DB840"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sba</w:t>
            </w:r>
            <w:proofErr w:type="spellEnd"/>
            <w:r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3BE1F2DB"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62E871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on the free margin of the auricle.</w:t>
            </w:r>
          </w:p>
        </w:tc>
      </w:tr>
      <w:tr w:rsidR="00BD2DD1" w:rsidRPr="009B6184" w14:paraId="1C8B5631"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34526D8"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2EEFFFDE" w14:textId="0372A80D"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5</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837A17E" w14:textId="2F4550FA"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Lobule posterior</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193B414F" w14:textId="1E42371F"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lp</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14521B5"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42AE47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posterior point of the lobule where it meets the helix.</w:t>
            </w:r>
          </w:p>
        </w:tc>
      </w:tr>
      <w:tr w:rsidR="00BD2DD1" w:rsidRPr="009B6184" w14:paraId="0826DF19"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87648AE"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CCEFB7F" w14:textId="5EC8778C"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6</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0B933180" w14:textId="11404A09"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Postaurale</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28DEA05E" w14:textId="5E91E670"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pa'</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7FBAF7B5"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42BDD87C"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posterior point on the free margin of the auricle.</w:t>
            </w:r>
          </w:p>
        </w:tc>
      </w:tr>
      <w:tr w:rsidR="00BD2DD1" w:rsidRPr="009B6184" w14:paraId="42C954EA"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5649719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A976779" w14:textId="4B9F1CA9"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7</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7D6980F1" w14:textId="6A64EC1F"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Posterohelixa</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interna</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5384A4A5" w14:textId="36F48B54"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phi'</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22AD3AF7"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ABBD438"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Posterior most aspect of the inner helix margin.</w:t>
            </w:r>
          </w:p>
        </w:tc>
      </w:tr>
      <w:tr w:rsidR="00BD2DD1" w:rsidRPr="009B6184" w14:paraId="5BADFB09"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40CB766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88A9F71" w14:textId="321B6154"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8</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59139135" w14:textId="3CC34B96"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Superhelixa</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interna</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5EB69251" w14:textId="5F2F5C4B"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shi</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D181521"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3FEF5573"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Superior most aspect of the inner helix margin.</w:t>
            </w:r>
          </w:p>
        </w:tc>
      </w:tr>
      <w:tr w:rsidR="00BD2DD1" w:rsidRPr="009B6184" w14:paraId="547CB88E"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3C847571"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409A3C7A" w14:textId="5F719680"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9</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780EF8A5" w14:textId="502C9FB7"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Superaurale</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7165DA75" w14:textId="587A1974"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sa</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6B7AB8E8"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5E14869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superior point on the free margin of the auricle.</w:t>
            </w:r>
          </w:p>
        </w:tc>
      </w:tr>
      <w:tr w:rsidR="00BD2DD1" w:rsidRPr="009B6184" w14:paraId="693F5E5D"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4FC10E08"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3C4418B5" w14:textId="23A7952D"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10</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1B749C64" w14:textId="7B0E437D"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Otobasion</w:t>
            </w:r>
            <w:proofErr w:type="spellEnd"/>
            <w:r w:rsidRPr="009B618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superius</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3A06A7D" w14:textId="200E1CF8"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obs'</w:t>
            </w:r>
            <w:proofErr w:type="spellEnd"/>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C22262A"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51ECA2F"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Point of attachment of the helix in the temporal region. </w:t>
            </w:r>
          </w:p>
        </w:tc>
      </w:tr>
      <w:tr w:rsidR="00BD2DD1" w:rsidRPr="009B6184" w14:paraId="3B79F1BC"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3F140833"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nil"/>
              <w:right w:val="nil"/>
            </w:tcBorders>
            <w:shd w:val="clear" w:color="auto" w:fill="auto"/>
            <w:tcMar>
              <w:top w:w="0" w:type="dxa"/>
              <w:left w:w="100" w:type="dxa"/>
              <w:bottom w:w="0" w:type="dxa"/>
              <w:right w:w="100" w:type="dxa"/>
            </w:tcMar>
          </w:tcPr>
          <w:p w14:paraId="7E8B7460" w14:textId="6F12AFAB"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11</w:t>
            </w:r>
          </w:p>
        </w:tc>
        <w:tc>
          <w:tcPr>
            <w:tcW w:w="1701" w:type="dxa"/>
            <w:tcBorders>
              <w:top w:val="nil"/>
              <w:left w:val="nil"/>
              <w:bottom w:val="nil"/>
              <w:right w:val="nil"/>
            </w:tcBorders>
            <w:shd w:val="clear" w:color="auto" w:fill="auto"/>
            <w:tcMar>
              <w:top w:w="0" w:type="dxa"/>
              <w:left w:w="100" w:type="dxa"/>
              <w:bottom w:w="0" w:type="dxa"/>
              <w:right w:w="100" w:type="dxa"/>
            </w:tcMar>
          </w:tcPr>
          <w:p w14:paraId="46FC7DA3" w14:textId="6D400FC3"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Preaurale</w:t>
            </w:r>
            <w:proofErr w:type="spellEnd"/>
          </w:p>
        </w:tc>
        <w:tc>
          <w:tcPr>
            <w:tcW w:w="1134" w:type="dxa"/>
            <w:tcBorders>
              <w:top w:val="nil"/>
              <w:left w:val="nil"/>
              <w:bottom w:val="nil"/>
              <w:right w:val="nil"/>
            </w:tcBorders>
            <w:shd w:val="clear" w:color="auto" w:fill="auto"/>
            <w:tcMar>
              <w:top w:w="0" w:type="dxa"/>
              <w:left w:w="100" w:type="dxa"/>
              <w:bottom w:w="0" w:type="dxa"/>
              <w:right w:w="100" w:type="dxa"/>
            </w:tcMar>
          </w:tcPr>
          <w:p w14:paraId="5F6CAC4E" w14:textId="57DEF948"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pra</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nil"/>
              <w:right w:val="nil"/>
            </w:tcBorders>
            <w:shd w:val="clear" w:color="auto" w:fill="auto"/>
            <w:tcMar>
              <w:top w:w="0" w:type="dxa"/>
              <w:left w:w="100" w:type="dxa"/>
              <w:bottom w:w="0" w:type="dxa"/>
              <w:right w:w="100" w:type="dxa"/>
            </w:tcMar>
          </w:tcPr>
          <w:p w14:paraId="671B2139"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nil"/>
              <w:right w:val="nil"/>
            </w:tcBorders>
            <w:shd w:val="clear" w:color="auto" w:fill="auto"/>
            <w:tcMar>
              <w:top w:w="0" w:type="dxa"/>
              <w:left w:w="100" w:type="dxa"/>
              <w:bottom w:w="0" w:type="dxa"/>
              <w:right w:w="100" w:type="dxa"/>
            </w:tcMar>
          </w:tcPr>
          <w:p w14:paraId="16D66F5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anterior point of the ear located just in front of the </w:t>
            </w:r>
            <w:proofErr w:type="spellStart"/>
            <w:r w:rsidRPr="009B6184">
              <w:rPr>
                <w:rFonts w:ascii="Times New Roman" w:eastAsia="Times New Roman" w:hAnsi="Times New Roman" w:cs="Times New Roman"/>
                <w:sz w:val="16"/>
                <w:szCs w:val="16"/>
              </w:rPr>
              <w:t>otobasion</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superius</w:t>
            </w:r>
            <w:proofErr w:type="spellEnd"/>
            <w:r w:rsidRPr="009B6184">
              <w:rPr>
                <w:rFonts w:ascii="Times New Roman" w:eastAsia="Times New Roman" w:hAnsi="Times New Roman" w:cs="Times New Roman"/>
                <w:sz w:val="16"/>
                <w:szCs w:val="16"/>
              </w:rPr>
              <w:t>.</w:t>
            </w:r>
          </w:p>
        </w:tc>
      </w:tr>
      <w:tr w:rsidR="00BD2DD1" w:rsidRPr="009B6184" w14:paraId="0D9D6846"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503B9BA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19D028A5" w14:textId="3AEA2889"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12</w:t>
            </w:r>
          </w:p>
        </w:tc>
        <w:tc>
          <w:tcPr>
            <w:tcW w:w="1701"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61B411E3" w14:textId="4DA9A7B2"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Supraconchale</w:t>
            </w:r>
            <w:proofErr w:type="spellEnd"/>
          </w:p>
        </w:tc>
        <w:tc>
          <w:tcPr>
            <w:tcW w:w="1134"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541F2A66" w14:textId="3E500D39"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sc</w:t>
            </w:r>
            <w:proofErr w:type="spellEnd"/>
            <w:r w:rsidR="009B6184" w:rsidRPr="009B6184">
              <w:rPr>
                <w:rFonts w:ascii="Times New Roman" w:eastAsia="Times New Roman" w:hAnsi="Times New Roman" w:cs="Times New Roman"/>
                <w:sz w:val="16"/>
                <w:szCs w:val="16"/>
              </w:rPr>
              <w:t>'</w:t>
            </w:r>
          </w:p>
        </w:tc>
        <w:tc>
          <w:tcPr>
            <w:tcW w:w="850"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4AAA6B56"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06E4ABBF"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posterior point of the </w:t>
            </w:r>
            <w:proofErr w:type="spellStart"/>
            <w:r w:rsidRPr="009B6184">
              <w:rPr>
                <w:rFonts w:ascii="Times New Roman" w:eastAsia="Times New Roman" w:hAnsi="Times New Roman" w:cs="Times New Roman"/>
                <w:sz w:val="16"/>
                <w:szCs w:val="16"/>
              </w:rPr>
              <w:t>conchal</w:t>
            </w:r>
            <w:proofErr w:type="spellEnd"/>
            <w:r w:rsidRPr="009B6184">
              <w:rPr>
                <w:rFonts w:ascii="Times New Roman" w:eastAsia="Times New Roman" w:hAnsi="Times New Roman" w:cs="Times New Roman"/>
                <w:sz w:val="16"/>
                <w:szCs w:val="16"/>
              </w:rPr>
              <w:t xml:space="preserve"> rim where it crosses under the helix.</w:t>
            </w:r>
          </w:p>
        </w:tc>
      </w:tr>
      <w:tr w:rsidR="00BD2DD1" w:rsidRPr="009B6184" w14:paraId="59A74160"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AB60D8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65312A63" w14:textId="4421DB86"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13</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2A3402F7" w14:textId="00933B3F"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Origohelixa</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28627FE5" w14:textId="20181B60"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oh'</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65D13693"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627A30F"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Point of origin of the helix from the concha.</w:t>
            </w:r>
          </w:p>
        </w:tc>
      </w:tr>
      <w:tr w:rsidR="00BD2DD1" w:rsidRPr="009B6184" w14:paraId="74DD1CCD"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0083F24B"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60F2E8BB" w14:textId="61EF6FA8"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14</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61D744B2" w14:textId="2B54A2B9"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Antitragion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1A734226" w14:textId="2EE91179"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at'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52BD6B58"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47CBEA0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Apex of the antitragus.</w:t>
            </w:r>
          </w:p>
        </w:tc>
      </w:tr>
      <w:tr w:rsidR="00BD2DD1" w:rsidRPr="009B6184" w14:paraId="70E2765A"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1A6C8A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66C82F6" w14:textId="399B60EA"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15</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1BE8FE79" w14:textId="68F36DF2"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Intertragion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54771909" w14:textId="75BB5642"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it'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78084722"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709DCD8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Apex of the groove between the tragus and the antitragus.</w:t>
            </w:r>
          </w:p>
        </w:tc>
      </w:tr>
      <w:tr w:rsidR="00BD2DD1" w:rsidRPr="009B6184" w14:paraId="49D5E20B"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3AE35175"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3DB8CB99" w14:textId="18E1C588"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16</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75677B1B" w14:textId="5DCDC0FB"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Subanguili</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conchali</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1DEAA270" w14:textId="20A504F1"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iac</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4D665E41"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B3ACCF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Inferior angle of the </w:t>
            </w:r>
            <w:proofErr w:type="spellStart"/>
            <w:r w:rsidRPr="009B6184">
              <w:rPr>
                <w:rFonts w:ascii="Times New Roman" w:eastAsia="Times New Roman" w:hAnsi="Times New Roman" w:cs="Times New Roman"/>
                <w:sz w:val="16"/>
                <w:szCs w:val="16"/>
              </w:rPr>
              <w:t>conchal</w:t>
            </w:r>
            <w:proofErr w:type="spellEnd"/>
            <w:r w:rsidRPr="009B6184">
              <w:rPr>
                <w:rFonts w:ascii="Times New Roman" w:eastAsia="Times New Roman" w:hAnsi="Times New Roman" w:cs="Times New Roman"/>
                <w:sz w:val="16"/>
                <w:szCs w:val="16"/>
              </w:rPr>
              <w:t xml:space="preserve"> rim.</w:t>
            </w:r>
          </w:p>
        </w:tc>
      </w:tr>
      <w:tr w:rsidR="00BD2DD1" w:rsidRPr="009B6184" w14:paraId="055C5AB0"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D4D9065"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13A948B6" w14:textId="2BC07B72"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17</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605735AC" w14:textId="39713A18"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Posterosuperior</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aurale</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0CB2F33C" w14:textId="4458E063"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psa</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4829FFEA"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0E4B99E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Strongest helical curvature around the midpoint between </w:t>
            </w:r>
            <w:proofErr w:type="spellStart"/>
            <w:r w:rsidRPr="009B6184">
              <w:rPr>
                <w:rFonts w:ascii="Times New Roman" w:eastAsia="Times New Roman" w:hAnsi="Times New Roman" w:cs="Times New Roman"/>
                <w:sz w:val="16"/>
                <w:szCs w:val="16"/>
              </w:rPr>
              <w:t>superaurale</w:t>
            </w:r>
            <w:proofErr w:type="spellEnd"/>
            <w:r w:rsidRPr="009B6184">
              <w:rPr>
                <w:rFonts w:ascii="Times New Roman" w:eastAsia="Times New Roman" w:hAnsi="Times New Roman" w:cs="Times New Roman"/>
                <w:sz w:val="16"/>
                <w:szCs w:val="16"/>
              </w:rPr>
              <w:t xml:space="preserve"> and </w:t>
            </w:r>
            <w:proofErr w:type="spellStart"/>
            <w:r w:rsidRPr="009B6184">
              <w:rPr>
                <w:rFonts w:ascii="Times New Roman" w:eastAsia="Times New Roman" w:hAnsi="Times New Roman" w:cs="Times New Roman"/>
                <w:sz w:val="16"/>
                <w:szCs w:val="16"/>
              </w:rPr>
              <w:t>posteroaurale</w:t>
            </w:r>
            <w:proofErr w:type="spellEnd"/>
            <w:r w:rsidRPr="009B6184">
              <w:rPr>
                <w:rFonts w:ascii="Times New Roman" w:eastAsia="Times New Roman" w:hAnsi="Times New Roman" w:cs="Times New Roman"/>
                <w:sz w:val="16"/>
                <w:szCs w:val="16"/>
              </w:rPr>
              <w:t>.</w:t>
            </w:r>
          </w:p>
        </w:tc>
      </w:tr>
      <w:tr w:rsidR="00BD2DD1" w:rsidRPr="009B6184" w14:paraId="151B976D"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430FB9A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4D51F97C" w14:textId="3AABDC79"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18</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5CDCDE44"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Supra-</w:t>
            </w:r>
            <w:proofErr w:type="spellStart"/>
            <w:r w:rsidRPr="009B6184">
              <w:rPr>
                <w:rFonts w:ascii="Times New Roman" w:eastAsia="Times New Roman" w:hAnsi="Times New Roman" w:cs="Times New Roman"/>
                <w:sz w:val="16"/>
                <w:szCs w:val="16"/>
              </w:rPr>
              <w:t>anguili</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conchali</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2047B6D7" w14:textId="5A8F3E60"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sac'</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7A3E0B4D"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394487D4"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Superior angle of the </w:t>
            </w:r>
            <w:proofErr w:type="spellStart"/>
            <w:r w:rsidRPr="009B6184">
              <w:rPr>
                <w:rFonts w:ascii="Times New Roman" w:eastAsia="Times New Roman" w:hAnsi="Times New Roman" w:cs="Times New Roman"/>
                <w:sz w:val="16"/>
                <w:szCs w:val="16"/>
              </w:rPr>
              <w:t>conchal</w:t>
            </w:r>
            <w:proofErr w:type="spellEnd"/>
            <w:r w:rsidRPr="009B6184">
              <w:rPr>
                <w:rFonts w:ascii="Times New Roman" w:eastAsia="Times New Roman" w:hAnsi="Times New Roman" w:cs="Times New Roman"/>
                <w:sz w:val="16"/>
                <w:szCs w:val="16"/>
              </w:rPr>
              <w:t xml:space="preserve"> rim.</w:t>
            </w:r>
          </w:p>
        </w:tc>
      </w:tr>
      <w:tr w:rsidR="00BD2DD1" w:rsidRPr="009B6184" w14:paraId="6C55F02D"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5E8CE80B"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24" w:space="0" w:color="000000"/>
              <w:right w:val="nil"/>
            </w:tcBorders>
            <w:shd w:val="clear" w:color="auto" w:fill="auto"/>
            <w:tcMar>
              <w:top w:w="0" w:type="dxa"/>
              <w:left w:w="100" w:type="dxa"/>
              <w:bottom w:w="0" w:type="dxa"/>
              <w:right w:w="100" w:type="dxa"/>
            </w:tcMar>
          </w:tcPr>
          <w:p w14:paraId="5EAED7B8" w14:textId="6E35D2AA"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19</w:t>
            </w:r>
          </w:p>
        </w:tc>
        <w:tc>
          <w:tcPr>
            <w:tcW w:w="1701" w:type="dxa"/>
            <w:tcBorders>
              <w:top w:val="nil"/>
              <w:left w:val="nil"/>
              <w:bottom w:val="single" w:sz="24" w:space="0" w:color="000000"/>
              <w:right w:val="nil"/>
            </w:tcBorders>
            <w:shd w:val="clear" w:color="auto" w:fill="auto"/>
            <w:tcMar>
              <w:top w:w="0" w:type="dxa"/>
              <w:left w:w="100" w:type="dxa"/>
              <w:bottom w:w="0" w:type="dxa"/>
              <w:right w:w="100" w:type="dxa"/>
            </w:tcMar>
          </w:tcPr>
          <w:p w14:paraId="749692FE" w14:textId="47CE8D8D"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Strongest anti-helical curvature</w:t>
            </w:r>
          </w:p>
        </w:tc>
        <w:tc>
          <w:tcPr>
            <w:tcW w:w="1134" w:type="dxa"/>
            <w:tcBorders>
              <w:top w:val="nil"/>
              <w:left w:val="nil"/>
              <w:bottom w:val="single" w:sz="24" w:space="0" w:color="000000"/>
              <w:right w:val="nil"/>
            </w:tcBorders>
            <w:shd w:val="clear" w:color="auto" w:fill="auto"/>
            <w:tcMar>
              <w:top w:w="0" w:type="dxa"/>
              <w:left w:w="100" w:type="dxa"/>
              <w:bottom w:w="0" w:type="dxa"/>
              <w:right w:w="100" w:type="dxa"/>
            </w:tcMar>
          </w:tcPr>
          <w:p w14:paraId="4F9222B8" w14:textId="7DB9C388"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shc</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24" w:space="0" w:color="000000"/>
              <w:right w:val="nil"/>
            </w:tcBorders>
            <w:shd w:val="clear" w:color="auto" w:fill="auto"/>
            <w:tcMar>
              <w:top w:w="0" w:type="dxa"/>
              <w:left w:w="100" w:type="dxa"/>
              <w:bottom w:w="0" w:type="dxa"/>
              <w:right w:w="100" w:type="dxa"/>
            </w:tcMar>
          </w:tcPr>
          <w:p w14:paraId="344ABDD8"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24" w:space="0" w:color="000000"/>
              <w:right w:val="nil"/>
            </w:tcBorders>
            <w:shd w:val="clear" w:color="auto" w:fill="auto"/>
            <w:tcMar>
              <w:top w:w="0" w:type="dxa"/>
              <w:left w:w="100" w:type="dxa"/>
              <w:bottom w:w="0" w:type="dxa"/>
              <w:right w:w="100" w:type="dxa"/>
            </w:tcMar>
          </w:tcPr>
          <w:p w14:paraId="3261C88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The most posterior point of the </w:t>
            </w:r>
            <w:proofErr w:type="spellStart"/>
            <w:r w:rsidRPr="009B6184">
              <w:rPr>
                <w:rFonts w:ascii="Times New Roman" w:eastAsia="Times New Roman" w:hAnsi="Times New Roman" w:cs="Times New Roman"/>
                <w:sz w:val="16"/>
                <w:szCs w:val="16"/>
              </w:rPr>
              <w:t>conchal</w:t>
            </w:r>
            <w:proofErr w:type="spellEnd"/>
            <w:r w:rsidRPr="009B6184">
              <w:rPr>
                <w:rFonts w:ascii="Times New Roman" w:eastAsia="Times New Roman" w:hAnsi="Times New Roman" w:cs="Times New Roman"/>
                <w:sz w:val="16"/>
                <w:szCs w:val="16"/>
              </w:rPr>
              <w:t xml:space="preserve"> rim.</w:t>
            </w:r>
          </w:p>
        </w:tc>
      </w:tr>
      <w:tr w:rsidR="00BD2DD1" w:rsidRPr="009B6184" w14:paraId="30732640" w14:textId="77777777" w:rsidTr="00BD2DD1">
        <w:trPr>
          <w:trHeight w:val="20"/>
        </w:trPr>
        <w:tc>
          <w:tcPr>
            <w:tcW w:w="960" w:type="dxa"/>
            <w:vMerge w:val="restart"/>
            <w:tcBorders>
              <w:top w:val="nil"/>
              <w:left w:val="nil"/>
              <w:bottom w:val="single" w:sz="24" w:space="0" w:color="000000"/>
              <w:right w:val="nil"/>
            </w:tcBorders>
            <w:shd w:val="clear" w:color="auto" w:fill="auto"/>
            <w:tcMar>
              <w:top w:w="0" w:type="dxa"/>
              <w:left w:w="100" w:type="dxa"/>
              <w:bottom w:w="0" w:type="dxa"/>
              <w:right w:w="100" w:type="dxa"/>
            </w:tcMar>
          </w:tcPr>
          <w:p w14:paraId="5B87D792" w14:textId="77777777" w:rsidR="00B14462" w:rsidRDefault="00B14462" w:rsidP="000848CD">
            <w:pPr>
              <w:spacing w:line="240" w:lineRule="auto"/>
              <w:ind w:right="120"/>
              <w:jc w:val="center"/>
              <w:rPr>
                <w:rFonts w:ascii="Times New Roman" w:eastAsia="Times New Roman" w:hAnsi="Times New Roman" w:cs="Times New Roman"/>
                <w:b/>
                <w:sz w:val="16"/>
                <w:szCs w:val="16"/>
              </w:rPr>
            </w:pPr>
          </w:p>
          <w:p w14:paraId="37EBDD18" w14:textId="5AB48CBB" w:rsidR="009B6184" w:rsidRPr="009B6184" w:rsidRDefault="009B6184" w:rsidP="000848CD">
            <w:pPr>
              <w:spacing w:line="240" w:lineRule="auto"/>
              <w:ind w:right="120"/>
              <w:jc w:val="center"/>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Eyes</w:t>
            </w: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6E8DA72D" w14:textId="3AB66538"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1/4</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B5351CC" w14:textId="5A19241A"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Exocanthion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5675E10A" w14:textId="5D255EFC"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ex'</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034725FC"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5B88F6DB"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Lateral point of the outer corner of the eye fissure.</w:t>
            </w:r>
          </w:p>
        </w:tc>
      </w:tr>
      <w:tr w:rsidR="00BD2DD1" w:rsidRPr="009B6184" w14:paraId="58BBEB96" w14:textId="77777777" w:rsidTr="00BD2DD1">
        <w:trPr>
          <w:trHeight w:val="135"/>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4C8F24F0"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24" w:space="0" w:color="000000"/>
              <w:right w:val="nil"/>
            </w:tcBorders>
            <w:shd w:val="clear" w:color="auto" w:fill="auto"/>
            <w:tcMar>
              <w:top w:w="0" w:type="dxa"/>
              <w:left w:w="100" w:type="dxa"/>
              <w:bottom w:w="0" w:type="dxa"/>
              <w:right w:w="100" w:type="dxa"/>
            </w:tcMar>
          </w:tcPr>
          <w:p w14:paraId="2A88F42A" w14:textId="0255F5C8"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2/3</w:t>
            </w:r>
          </w:p>
        </w:tc>
        <w:tc>
          <w:tcPr>
            <w:tcW w:w="1701" w:type="dxa"/>
            <w:tcBorders>
              <w:top w:val="nil"/>
              <w:left w:val="nil"/>
              <w:bottom w:val="single" w:sz="24" w:space="0" w:color="000000"/>
              <w:right w:val="nil"/>
            </w:tcBorders>
            <w:shd w:val="clear" w:color="auto" w:fill="auto"/>
            <w:tcMar>
              <w:top w:w="0" w:type="dxa"/>
              <w:left w:w="100" w:type="dxa"/>
              <w:bottom w:w="0" w:type="dxa"/>
              <w:right w:w="100" w:type="dxa"/>
            </w:tcMar>
          </w:tcPr>
          <w:p w14:paraId="630BB517" w14:textId="118AD709"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Endocanthion</w:t>
            </w:r>
            <w:proofErr w:type="spellEnd"/>
          </w:p>
        </w:tc>
        <w:tc>
          <w:tcPr>
            <w:tcW w:w="1134" w:type="dxa"/>
            <w:tcBorders>
              <w:top w:val="nil"/>
              <w:left w:val="nil"/>
              <w:bottom w:val="single" w:sz="24" w:space="0" w:color="000000"/>
              <w:right w:val="nil"/>
            </w:tcBorders>
            <w:shd w:val="clear" w:color="auto" w:fill="auto"/>
            <w:tcMar>
              <w:top w:w="0" w:type="dxa"/>
              <w:left w:w="100" w:type="dxa"/>
              <w:bottom w:w="0" w:type="dxa"/>
              <w:right w:w="100" w:type="dxa"/>
            </w:tcMar>
          </w:tcPr>
          <w:p w14:paraId="532F1848" w14:textId="301CD508"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en</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24" w:space="0" w:color="000000"/>
              <w:right w:val="nil"/>
            </w:tcBorders>
            <w:shd w:val="clear" w:color="auto" w:fill="auto"/>
            <w:tcMar>
              <w:top w:w="0" w:type="dxa"/>
              <w:left w:w="100" w:type="dxa"/>
              <w:bottom w:w="0" w:type="dxa"/>
              <w:right w:w="100" w:type="dxa"/>
            </w:tcMar>
          </w:tcPr>
          <w:p w14:paraId="50C375B2"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24" w:space="0" w:color="000000"/>
              <w:right w:val="nil"/>
            </w:tcBorders>
            <w:shd w:val="clear" w:color="auto" w:fill="auto"/>
            <w:tcMar>
              <w:top w:w="0" w:type="dxa"/>
              <w:left w:w="100" w:type="dxa"/>
              <w:bottom w:w="0" w:type="dxa"/>
              <w:right w:w="100" w:type="dxa"/>
            </w:tcMar>
          </w:tcPr>
          <w:p w14:paraId="75870AF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medial point of the palpebral fissure, at the inner commissure of the eye; best seen when the subject is gazing upward.</w:t>
            </w:r>
          </w:p>
        </w:tc>
      </w:tr>
      <w:tr w:rsidR="00BD2DD1" w:rsidRPr="009B6184" w14:paraId="6521EF74" w14:textId="77777777" w:rsidTr="00BD2DD1">
        <w:trPr>
          <w:trHeight w:val="28"/>
        </w:trPr>
        <w:tc>
          <w:tcPr>
            <w:tcW w:w="960" w:type="dxa"/>
            <w:vMerge w:val="restart"/>
            <w:tcBorders>
              <w:top w:val="nil"/>
              <w:left w:val="nil"/>
              <w:bottom w:val="single" w:sz="24" w:space="0" w:color="000000"/>
              <w:right w:val="nil"/>
            </w:tcBorders>
            <w:shd w:val="clear" w:color="auto" w:fill="auto"/>
            <w:tcMar>
              <w:top w:w="0" w:type="dxa"/>
              <w:left w:w="100" w:type="dxa"/>
              <w:bottom w:w="0" w:type="dxa"/>
              <w:right w:w="100" w:type="dxa"/>
            </w:tcMar>
          </w:tcPr>
          <w:p w14:paraId="2FCD9EC6" w14:textId="77777777" w:rsidR="00B14462" w:rsidRDefault="00B14462" w:rsidP="000848CD">
            <w:pPr>
              <w:spacing w:line="240" w:lineRule="auto"/>
              <w:ind w:right="120"/>
              <w:jc w:val="center"/>
              <w:rPr>
                <w:rFonts w:ascii="Times New Roman" w:eastAsia="Times New Roman" w:hAnsi="Times New Roman" w:cs="Times New Roman"/>
                <w:b/>
                <w:sz w:val="16"/>
                <w:szCs w:val="16"/>
              </w:rPr>
            </w:pPr>
          </w:p>
          <w:p w14:paraId="3C49B521" w14:textId="0565DCA0" w:rsidR="009B6184" w:rsidRPr="009B6184" w:rsidRDefault="009B6184" w:rsidP="000848CD">
            <w:pPr>
              <w:spacing w:line="240" w:lineRule="auto"/>
              <w:ind w:right="120"/>
              <w:jc w:val="center"/>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Nose</w:t>
            </w:r>
          </w:p>
        </w:tc>
        <w:tc>
          <w:tcPr>
            <w:tcW w:w="600" w:type="dxa"/>
            <w:tcBorders>
              <w:top w:val="nil"/>
              <w:left w:val="nil"/>
              <w:bottom w:val="nil"/>
              <w:right w:val="nil"/>
            </w:tcBorders>
            <w:shd w:val="clear" w:color="auto" w:fill="auto"/>
            <w:tcMar>
              <w:top w:w="0" w:type="dxa"/>
              <w:left w:w="100" w:type="dxa"/>
              <w:bottom w:w="0" w:type="dxa"/>
              <w:right w:w="100" w:type="dxa"/>
            </w:tcMar>
          </w:tcPr>
          <w:p w14:paraId="72B69272" w14:textId="36C2A45E"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w:t>
            </w:r>
          </w:p>
        </w:tc>
        <w:tc>
          <w:tcPr>
            <w:tcW w:w="1701" w:type="dxa"/>
            <w:tcBorders>
              <w:top w:val="nil"/>
              <w:left w:val="nil"/>
              <w:bottom w:val="nil"/>
              <w:right w:val="nil"/>
            </w:tcBorders>
            <w:shd w:val="clear" w:color="auto" w:fill="auto"/>
            <w:tcMar>
              <w:top w:w="0" w:type="dxa"/>
              <w:left w:w="100" w:type="dxa"/>
              <w:bottom w:w="0" w:type="dxa"/>
              <w:right w:w="100" w:type="dxa"/>
            </w:tcMar>
          </w:tcPr>
          <w:p w14:paraId="611D08FD" w14:textId="166822BA"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Pronasale</w:t>
            </w:r>
            <w:proofErr w:type="spellEnd"/>
          </w:p>
        </w:tc>
        <w:tc>
          <w:tcPr>
            <w:tcW w:w="1134" w:type="dxa"/>
            <w:tcBorders>
              <w:top w:val="nil"/>
              <w:left w:val="nil"/>
              <w:bottom w:val="nil"/>
              <w:right w:val="nil"/>
            </w:tcBorders>
            <w:shd w:val="clear" w:color="auto" w:fill="auto"/>
            <w:tcMar>
              <w:top w:w="0" w:type="dxa"/>
              <w:left w:w="100" w:type="dxa"/>
              <w:bottom w:w="0" w:type="dxa"/>
              <w:right w:w="100" w:type="dxa"/>
            </w:tcMar>
          </w:tcPr>
          <w:p w14:paraId="31EEA934" w14:textId="06CAE0C0"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prn'</w:t>
            </w:r>
          </w:p>
        </w:tc>
        <w:tc>
          <w:tcPr>
            <w:tcW w:w="850" w:type="dxa"/>
            <w:tcBorders>
              <w:top w:val="nil"/>
              <w:left w:val="nil"/>
              <w:bottom w:val="nil"/>
              <w:right w:val="nil"/>
            </w:tcBorders>
            <w:shd w:val="clear" w:color="auto" w:fill="auto"/>
            <w:tcMar>
              <w:top w:w="0" w:type="dxa"/>
              <w:left w:w="100" w:type="dxa"/>
              <w:bottom w:w="0" w:type="dxa"/>
              <w:right w:w="100" w:type="dxa"/>
            </w:tcMar>
          </w:tcPr>
          <w:p w14:paraId="2BDDFAD2"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nil"/>
              <w:right w:val="nil"/>
            </w:tcBorders>
            <w:shd w:val="clear" w:color="auto" w:fill="auto"/>
            <w:tcMar>
              <w:top w:w="0" w:type="dxa"/>
              <w:left w:w="100" w:type="dxa"/>
              <w:bottom w:w="0" w:type="dxa"/>
              <w:right w:w="100" w:type="dxa"/>
            </w:tcMar>
          </w:tcPr>
          <w:p w14:paraId="7DEC165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anterior midline point of the nose.</w:t>
            </w:r>
          </w:p>
        </w:tc>
      </w:tr>
      <w:tr w:rsidR="00BD2DD1" w:rsidRPr="009B6184" w14:paraId="5FE6AAD6"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1EC2C0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3C62D2AD" w14:textId="64287228"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2</w:t>
            </w:r>
          </w:p>
        </w:tc>
        <w:tc>
          <w:tcPr>
            <w:tcW w:w="1701"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36391C87" w14:textId="340904B9"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Nasale</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inferius</w:t>
            </w:r>
            <w:proofErr w:type="spellEnd"/>
          </w:p>
        </w:tc>
        <w:tc>
          <w:tcPr>
            <w:tcW w:w="1134"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48082D2D" w14:textId="3A69C582"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ni</w:t>
            </w:r>
            <w:proofErr w:type="spellEnd"/>
            <w:r w:rsidR="009B6184" w:rsidRPr="009B6184">
              <w:rPr>
                <w:rFonts w:ascii="Times New Roman" w:eastAsia="Times New Roman" w:hAnsi="Times New Roman" w:cs="Times New Roman"/>
                <w:sz w:val="16"/>
                <w:szCs w:val="16"/>
              </w:rPr>
              <w:t>'</w:t>
            </w:r>
          </w:p>
        </w:tc>
        <w:tc>
          <w:tcPr>
            <w:tcW w:w="850"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7CB9F1C8"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single" w:sz="6" w:space="0" w:color="7F7F7F"/>
              <w:left w:val="nil"/>
              <w:bottom w:val="single" w:sz="6" w:space="0" w:color="7F7F7F"/>
              <w:right w:val="nil"/>
            </w:tcBorders>
            <w:shd w:val="clear" w:color="auto" w:fill="auto"/>
            <w:tcMar>
              <w:top w:w="0" w:type="dxa"/>
              <w:left w:w="100" w:type="dxa"/>
              <w:bottom w:w="0" w:type="dxa"/>
              <w:right w:w="100" w:type="dxa"/>
            </w:tcMar>
          </w:tcPr>
          <w:p w14:paraId="047D8F14"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inferior point of the apex nasi.</w:t>
            </w:r>
          </w:p>
        </w:tc>
      </w:tr>
      <w:tr w:rsidR="00BD2DD1" w:rsidRPr="009B6184" w14:paraId="222B56C4"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F34B2E7"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13C0159F" w14:textId="7EB0485C"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3</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B0A3619" w14:textId="59070E2A"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Columella</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1CA45E8" w14:textId="05E4ED21"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c'</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27E8B38B"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53CA24E"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Midpoint of the nasal columella crest, intersecting a line between the two columella points.</w:t>
            </w:r>
          </w:p>
        </w:tc>
      </w:tr>
      <w:tr w:rsidR="00BD2DD1" w:rsidRPr="009B6184" w14:paraId="68350D99"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73AC5B2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363262C7" w14:textId="4BD4FDD6"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4</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6044455" w14:textId="7EB73CBE"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Subnasale</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2CBE5B21" w14:textId="49DB875E"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sn</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DBACA32"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1EBA56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 xml:space="preserve">Most </w:t>
            </w:r>
            <w:proofErr w:type="spellStart"/>
            <w:r w:rsidRPr="009B6184">
              <w:rPr>
                <w:rFonts w:ascii="Times New Roman" w:eastAsia="Times New Roman" w:hAnsi="Times New Roman" w:cs="Times New Roman"/>
                <w:sz w:val="16"/>
                <w:szCs w:val="16"/>
              </w:rPr>
              <w:t>postero</w:t>
            </w:r>
            <w:proofErr w:type="spellEnd"/>
            <w:r w:rsidRPr="009B6184">
              <w:rPr>
                <w:rFonts w:ascii="Times New Roman" w:eastAsia="Times New Roman" w:hAnsi="Times New Roman" w:cs="Times New Roman"/>
                <w:sz w:val="16"/>
                <w:szCs w:val="16"/>
              </w:rPr>
              <w:t>-superior midline point of the nasal septum.</w:t>
            </w:r>
          </w:p>
        </w:tc>
      </w:tr>
      <w:tr w:rsidR="00BD2DD1" w:rsidRPr="009B6184" w14:paraId="45C9BCA6"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565794B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78F17DDB" w14:textId="451AE3DE"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5</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6376360A" w14:textId="56A23CE8"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Sellion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490404A9" w14:textId="0FCD1641"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se'</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3A3397DE"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855FCA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Deepest midline point of the nasofrontal angle.</w:t>
            </w:r>
          </w:p>
        </w:tc>
      </w:tr>
      <w:tr w:rsidR="00BD2DD1" w:rsidRPr="009B6184" w14:paraId="7550D78B"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757186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1350EB90" w14:textId="33A48F6B"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6/7</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22699E40" w14:textId="29078219"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External alar curvature</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48E8B3CC" w14:textId="4D59F9B3"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eac</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22467BF1"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050D966F"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anterior point of the nasal wing at the maximum of the curvature.</w:t>
            </w:r>
          </w:p>
        </w:tc>
      </w:tr>
      <w:tr w:rsidR="00BD2DD1" w:rsidRPr="009B6184" w14:paraId="4F7D9674"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3969EAAE"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2F5CE05E" w14:textId="4B1ED88F"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8/9</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191830BF" w14:textId="4F40CDF3" w:rsidR="009B6184" w:rsidRPr="009B6184" w:rsidRDefault="009B6184" w:rsidP="00BD2DD1">
            <w:pPr>
              <w:spacing w:line="240" w:lineRule="auto"/>
              <w:ind w:left="-1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Superior alar</w:t>
            </w:r>
            <w:r w:rsidR="00BD2DD1">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curvature</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5012C483" w14:textId="3B231E9B"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sac'</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7B09A71C"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3C5CCEF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superior point of the nasal wing.</w:t>
            </w:r>
          </w:p>
        </w:tc>
      </w:tr>
      <w:tr w:rsidR="00BD2DD1" w:rsidRPr="009B6184" w14:paraId="5AFE6889"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2001B21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7C1AD16E" w14:textId="7966B3DF"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10/11</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2BE1736E" w14:textId="26251F3A"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Alare</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03161037" w14:textId="6DA702CB"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al'</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0078CBE0"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35320534"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The most lateral point on the nasal ala.</w:t>
            </w:r>
          </w:p>
        </w:tc>
      </w:tr>
      <w:tr w:rsidR="00BD2DD1" w:rsidRPr="009B6184" w14:paraId="305D930F"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CFD35DB"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4908123C" w14:textId="740F6E9D"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12/13</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55B0756A" w14:textId="792BC716"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Alar curvature point</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D9559BE" w14:textId="0429B3FB"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ac'</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5A0BFFE"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52F23163"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The most posterolateral point of the curvature of the baseline of each nasal ala.</w:t>
            </w:r>
          </w:p>
        </w:tc>
      </w:tr>
      <w:tr w:rsidR="00BD2DD1" w:rsidRPr="009B6184" w14:paraId="254E9A9E"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10DF761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67C27A24" w14:textId="3304AEB4"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14/15</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2AD4A7D9" w14:textId="1F81A116"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Mid-nostril</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3B37F178" w14:textId="4EEA4959"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mn</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6C3766ED"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474863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Midpoint of the maximal nostril width – projected on the transition nostril/philtrum.</w:t>
            </w:r>
          </w:p>
        </w:tc>
      </w:tr>
      <w:tr w:rsidR="00BD2DD1" w:rsidRPr="009B6184" w14:paraId="2A439353"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538E6BA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19C5A23E" w14:textId="55AF0721"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16/17</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DEDE88F" w14:textId="2B98232D"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Mid-columella</w:t>
            </w:r>
            <w:r w:rsidR="00BD2DD1">
              <w:rPr>
                <w:rFonts w:ascii="Times New Roman" w:eastAsia="Times New Roman" w:hAnsi="Times New Roman" w:cs="Times New Roman"/>
                <w:sz w:val="16"/>
                <w:szCs w:val="16"/>
              </w:rPr>
              <w:t xml:space="preserve"> </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3AFF8D17" w14:textId="068A2F32"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mc'</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78D48EB5"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0D73B06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Midpoint of the nasal columella crest on either side – where the columella thickness is measured.</w:t>
            </w:r>
          </w:p>
        </w:tc>
      </w:tr>
      <w:tr w:rsidR="00BD2DD1" w:rsidRPr="009B6184" w14:paraId="2AECBCDB"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7D778F32"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24" w:space="0" w:color="000000"/>
              <w:right w:val="nil"/>
            </w:tcBorders>
            <w:shd w:val="clear" w:color="auto" w:fill="auto"/>
            <w:tcMar>
              <w:top w:w="0" w:type="dxa"/>
              <w:left w:w="100" w:type="dxa"/>
              <w:bottom w:w="0" w:type="dxa"/>
              <w:right w:w="100" w:type="dxa"/>
            </w:tcMar>
          </w:tcPr>
          <w:p w14:paraId="6EBD6C45" w14:textId="4516BC13"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18/19</w:t>
            </w:r>
          </w:p>
        </w:tc>
        <w:tc>
          <w:tcPr>
            <w:tcW w:w="1701" w:type="dxa"/>
            <w:tcBorders>
              <w:top w:val="nil"/>
              <w:left w:val="nil"/>
              <w:bottom w:val="single" w:sz="24" w:space="0" w:color="000000"/>
              <w:right w:val="nil"/>
            </w:tcBorders>
            <w:shd w:val="clear" w:color="auto" w:fill="auto"/>
            <w:tcMar>
              <w:top w:w="0" w:type="dxa"/>
              <w:left w:w="100" w:type="dxa"/>
              <w:bottom w:w="0" w:type="dxa"/>
              <w:right w:w="100" w:type="dxa"/>
            </w:tcMar>
          </w:tcPr>
          <w:p w14:paraId="73EF7DB0" w14:textId="63D3A691"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Nasal depth</w:t>
            </w:r>
          </w:p>
        </w:tc>
        <w:tc>
          <w:tcPr>
            <w:tcW w:w="1134" w:type="dxa"/>
            <w:tcBorders>
              <w:top w:val="nil"/>
              <w:left w:val="nil"/>
              <w:bottom w:val="single" w:sz="24" w:space="0" w:color="000000"/>
              <w:right w:val="nil"/>
            </w:tcBorders>
            <w:shd w:val="clear" w:color="auto" w:fill="auto"/>
            <w:tcMar>
              <w:top w:w="0" w:type="dxa"/>
              <w:left w:w="100" w:type="dxa"/>
              <w:bottom w:w="0" w:type="dxa"/>
              <w:right w:w="100" w:type="dxa"/>
            </w:tcMar>
          </w:tcPr>
          <w:p w14:paraId="45B5B50F" w14:textId="7E414D54"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nd</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24" w:space="0" w:color="000000"/>
              <w:right w:val="nil"/>
            </w:tcBorders>
            <w:shd w:val="clear" w:color="auto" w:fill="auto"/>
            <w:tcMar>
              <w:top w:w="0" w:type="dxa"/>
              <w:left w:w="100" w:type="dxa"/>
              <w:bottom w:w="0" w:type="dxa"/>
              <w:right w:w="100" w:type="dxa"/>
            </w:tcMar>
          </w:tcPr>
          <w:p w14:paraId="66EFDE7B"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24" w:space="0" w:color="000000"/>
              <w:right w:val="nil"/>
            </w:tcBorders>
            <w:shd w:val="clear" w:color="auto" w:fill="auto"/>
            <w:tcMar>
              <w:top w:w="0" w:type="dxa"/>
              <w:left w:w="100" w:type="dxa"/>
              <w:bottom w:w="0" w:type="dxa"/>
              <w:right w:w="100" w:type="dxa"/>
            </w:tcMar>
          </w:tcPr>
          <w:p w14:paraId="1B371351"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medial point of the transition nose/eye.</w:t>
            </w:r>
          </w:p>
        </w:tc>
      </w:tr>
      <w:tr w:rsidR="00BD2DD1" w:rsidRPr="009B6184" w14:paraId="4C3335D6" w14:textId="77777777" w:rsidTr="00BD2DD1">
        <w:trPr>
          <w:trHeight w:val="20"/>
        </w:trPr>
        <w:tc>
          <w:tcPr>
            <w:tcW w:w="960" w:type="dxa"/>
            <w:vMerge w:val="restart"/>
            <w:tcBorders>
              <w:top w:val="nil"/>
              <w:left w:val="nil"/>
              <w:bottom w:val="single" w:sz="24" w:space="0" w:color="000000"/>
              <w:right w:val="nil"/>
            </w:tcBorders>
            <w:shd w:val="clear" w:color="auto" w:fill="auto"/>
            <w:tcMar>
              <w:top w:w="0" w:type="dxa"/>
              <w:left w:w="100" w:type="dxa"/>
              <w:bottom w:w="0" w:type="dxa"/>
              <w:right w:w="100" w:type="dxa"/>
            </w:tcMar>
          </w:tcPr>
          <w:p w14:paraId="7D89633D" w14:textId="77777777" w:rsidR="00B14462" w:rsidRDefault="00B14462" w:rsidP="000848CD">
            <w:pPr>
              <w:spacing w:line="240" w:lineRule="auto"/>
              <w:ind w:right="120"/>
              <w:jc w:val="center"/>
              <w:rPr>
                <w:rFonts w:ascii="Times New Roman" w:eastAsia="Times New Roman" w:hAnsi="Times New Roman" w:cs="Times New Roman"/>
                <w:b/>
                <w:sz w:val="16"/>
                <w:szCs w:val="16"/>
              </w:rPr>
            </w:pPr>
          </w:p>
          <w:p w14:paraId="5715DA66" w14:textId="7E50D1B1" w:rsidR="009B6184" w:rsidRPr="009B6184" w:rsidRDefault="009B6184" w:rsidP="000848CD">
            <w:pPr>
              <w:spacing w:line="240" w:lineRule="auto"/>
              <w:ind w:right="120"/>
              <w:jc w:val="center"/>
              <w:rPr>
                <w:rFonts w:ascii="Times New Roman" w:eastAsia="Times New Roman" w:hAnsi="Times New Roman" w:cs="Times New Roman"/>
                <w:b/>
                <w:sz w:val="16"/>
                <w:szCs w:val="16"/>
              </w:rPr>
            </w:pPr>
            <w:r w:rsidRPr="009B6184">
              <w:rPr>
                <w:rFonts w:ascii="Times New Roman" w:eastAsia="Times New Roman" w:hAnsi="Times New Roman" w:cs="Times New Roman"/>
                <w:b/>
                <w:sz w:val="16"/>
                <w:szCs w:val="16"/>
              </w:rPr>
              <w:t>Mouth</w:t>
            </w: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7C6867C6" w14:textId="143A0689"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1/2</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C620646" w14:textId="49AA043B"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Chelion</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7978245" w14:textId="03604BC1"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c</w:t>
            </w:r>
            <w:r w:rsidR="009B6184" w:rsidRPr="009B6184">
              <w:rPr>
                <w:rFonts w:ascii="Times New Roman" w:eastAsia="Times New Roman" w:hAnsi="Times New Roman" w:cs="Times New Roman"/>
                <w:sz w:val="16"/>
                <w:szCs w:val="16"/>
              </w:rPr>
              <w:t>h</w:t>
            </w:r>
            <w:proofErr w:type="spellEnd"/>
            <w:r w:rsidR="009B6184" w:rsidRPr="009B6184">
              <w:rPr>
                <w:rFonts w:ascii="Times New Roman" w:eastAsia="Times New Roman" w:hAnsi="Times New Roman" w:cs="Times New Roman"/>
                <w:sz w:val="16"/>
                <w:szCs w:val="16"/>
              </w:rPr>
              <w:t>'</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3A6D7EE9"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15AA956D"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lateral point of the mouth fissure, where both lips meet.</w:t>
            </w:r>
          </w:p>
        </w:tc>
      </w:tr>
      <w:tr w:rsidR="00BD2DD1" w:rsidRPr="009B6184" w14:paraId="013B8AE5"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3A53845"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46C8DA0" w14:textId="11198340"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3</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638215CE" w14:textId="1A71396E"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Labiale</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superius</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108B6225" w14:textId="2046F06D"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ls'</w:t>
            </w:r>
            <w:proofErr w:type="spellEnd"/>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4E40E4E8"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2A9A6C5A"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Midpoint of the vermillion border of the upper lip.</w:t>
            </w:r>
          </w:p>
        </w:tc>
      </w:tr>
      <w:tr w:rsidR="00BD2DD1" w:rsidRPr="009B6184" w14:paraId="196D4AF2"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44C30A1"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59F28E98" w14:textId="1ACCDAAF"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4</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4955370F" w14:textId="04B4FD51"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Labiale</w:t>
            </w:r>
            <w:proofErr w:type="spellEnd"/>
            <w:r w:rsidRPr="009B6184">
              <w:rPr>
                <w:rFonts w:ascii="Times New Roman" w:eastAsia="Times New Roman" w:hAnsi="Times New Roman" w:cs="Times New Roman"/>
                <w:sz w:val="16"/>
                <w:szCs w:val="16"/>
              </w:rPr>
              <w:t xml:space="preserve"> </w:t>
            </w:r>
            <w:proofErr w:type="spellStart"/>
            <w:r w:rsidRPr="009B6184">
              <w:rPr>
                <w:rFonts w:ascii="Times New Roman" w:eastAsia="Times New Roman" w:hAnsi="Times New Roman" w:cs="Times New Roman"/>
                <w:sz w:val="16"/>
                <w:szCs w:val="16"/>
              </w:rPr>
              <w:t>inferius</w:t>
            </w:r>
            <w:proofErr w:type="spellEnd"/>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52E0C1E" w14:textId="5C8239BF"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li'</w:t>
            </w:r>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3293DAA7"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Median</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6D3806E4"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Midpoint of the vermillion border of the lower lip.</w:t>
            </w:r>
          </w:p>
        </w:tc>
      </w:tr>
      <w:tr w:rsidR="00BD2DD1" w:rsidRPr="009B6184" w14:paraId="55F6958B"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10E0F1F8"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6" w:space="0" w:color="7F7F7F"/>
              <w:right w:val="nil"/>
            </w:tcBorders>
            <w:shd w:val="clear" w:color="auto" w:fill="auto"/>
            <w:tcMar>
              <w:top w:w="0" w:type="dxa"/>
              <w:left w:w="100" w:type="dxa"/>
              <w:bottom w:w="0" w:type="dxa"/>
              <w:right w:w="100" w:type="dxa"/>
            </w:tcMar>
          </w:tcPr>
          <w:p w14:paraId="20AF7895" w14:textId="3FEE3A66"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5/6</w:t>
            </w:r>
          </w:p>
        </w:tc>
        <w:tc>
          <w:tcPr>
            <w:tcW w:w="1701" w:type="dxa"/>
            <w:tcBorders>
              <w:top w:val="nil"/>
              <w:left w:val="nil"/>
              <w:bottom w:val="single" w:sz="6" w:space="0" w:color="7F7F7F"/>
              <w:right w:val="nil"/>
            </w:tcBorders>
            <w:shd w:val="clear" w:color="auto" w:fill="auto"/>
            <w:tcMar>
              <w:top w:w="0" w:type="dxa"/>
              <w:left w:w="100" w:type="dxa"/>
              <w:bottom w:w="0" w:type="dxa"/>
              <w:right w:w="100" w:type="dxa"/>
            </w:tcMar>
          </w:tcPr>
          <w:p w14:paraId="06B1BC88" w14:textId="2E66C36D"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Vermillion superius</w:t>
            </w:r>
          </w:p>
        </w:tc>
        <w:tc>
          <w:tcPr>
            <w:tcW w:w="1134" w:type="dxa"/>
            <w:tcBorders>
              <w:top w:val="nil"/>
              <w:left w:val="nil"/>
              <w:bottom w:val="single" w:sz="6" w:space="0" w:color="7F7F7F"/>
              <w:right w:val="nil"/>
            </w:tcBorders>
            <w:shd w:val="clear" w:color="auto" w:fill="auto"/>
            <w:tcMar>
              <w:top w:w="0" w:type="dxa"/>
              <w:left w:w="100" w:type="dxa"/>
              <w:bottom w:w="0" w:type="dxa"/>
              <w:right w:w="100" w:type="dxa"/>
            </w:tcMar>
          </w:tcPr>
          <w:p w14:paraId="6B9A5D0F" w14:textId="0AEE3E6A"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9B6184" w:rsidRPr="009B6184">
              <w:rPr>
                <w:rFonts w:ascii="Times New Roman" w:eastAsia="Times New Roman" w:hAnsi="Times New Roman" w:cs="Times New Roman"/>
                <w:sz w:val="16"/>
                <w:szCs w:val="16"/>
              </w:rPr>
              <w:t>vs'</w:t>
            </w:r>
            <w:proofErr w:type="spellEnd"/>
          </w:p>
        </w:tc>
        <w:tc>
          <w:tcPr>
            <w:tcW w:w="850" w:type="dxa"/>
            <w:tcBorders>
              <w:top w:val="nil"/>
              <w:left w:val="nil"/>
              <w:bottom w:val="single" w:sz="6" w:space="0" w:color="7F7F7F"/>
              <w:right w:val="nil"/>
            </w:tcBorders>
            <w:shd w:val="clear" w:color="auto" w:fill="auto"/>
            <w:tcMar>
              <w:top w:w="0" w:type="dxa"/>
              <w:left w:w="100" w:type="dxa"/>
              <w:bottom w:w="0" w:type="dxa"/>
              <w:right w:w="100" w:type="dxa"/>
            </w:tcMar>
          </w:tcPr>
          <w:p w14:paraId="1BF0F65F"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6" w:space="0" w:color="7F7F7F"/>
              <w:right w:val="nil"/>
            </w:tcBorders>
            <w:shd w:val="clear" w:color="auto" w:fill="auto"/>
            <w:tcMar>
              <w:top w:w="0" w:type="dxa"/>
              <w:left w:w="100" w:type="dxa"/>
              <w:bottom w:w="0" w:type="dxa"/>
              <w:right w:w="100" w:type="dxa"/>
            </w:tcMar>
          </w:tcPr>
          <w:p w14:paraId="06285FF9"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superior point of the vermillion border of the upper lip at its apex on either side of the mouth.</w:t>
            </w:r>
          </w:p>
        </w:tc>
      </w:tr>
      <w:tr w:rsidR="00BD2DD1" w:rsidRPr="009B6184" w14:paraId="663DB804" w14:textId="77777777" w:rsidTr="00BD2DD1">
        <w:trPr>
          <w:trHeight w:val="20"/>
        </w:trPr>
        <w:tc>
          <w:tcPr>
            <w:tcW w:w="960" w:type="dxa"/>
            <w:vMerge/>
            <w:tcBorders>
              <w:top w:val="nil"/>
              <w:left w:val="nil"/>
              <w:bottom w:val="single" w:sz="24" w:space="0" w:color="000000"/>
              <w:right w:val="nil"/>
            </w:tcBorders>
            <w:shd w:val="clear" w:color="auto" w:fill="auto"/>
            <w:tcMar>
              <w:top w:w="100" w:type="dxa"/>
              <w:left w:w="100" w:type="dxa"/>
              <w:bottom w:w="100" w:type="dxa"/>
              <w:right w:w="100" w:type="dxa"/>
            </w:tcMar>
          </w:tcPr>
          <w:p w14:paraId="6FD3D746"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p>
        </w:tc>
        <w:tc>
          <w:tcPr>
            <w:tcW w:w="600" w:type="dxa"/>
            <w:tcBorders>
              <w:top w:val="nil"/>
              <w:left w:val="nil"/>
              <w:bottom w:val="single" w:sz="24" w:space="0" w:color="000000"/>
              <w:right w:val="nil"/>
            </w:tcBorders>
            <w:shd w:val="clear" w:color="auto" w:fill="auto"/>
            <w:tcMar>
              <w:top w:w="0" w:type="dxa"/>
              <w:left w:w="100" w:type="dxa"/>
              <w:bottom w:w="0" w:type="dxa"/>
              <w:right w:w="100" w:type="dxa"/>
            </w:tcMar>
          </w:tcPr>
          <w:p w14:paraId="2CF69A35" w14:textId="31433831" w:rsidR="009B6184" w:rsidRPr="009B6184" w:rsidRDefault="00BD2DD1" w:rsidP="009B6184">
            <w:pPr>
              <w:spacing w:line="240" w:lineRule="auto"/>
              <w:ind w:left="-12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r w:rsidR="009B6184" w:rsidRPr="009B6184">
              <w:rPr>
                <w:rFonts w:ascii="Times New Roman" w:eastAsia="Times New Roman" w:hAnsi="Times New Roman" w:cs="Times New Roman"/>
                <w:b/>
                <w:sz w:val="16"/>
                <w:szCs w:val="16"/>
              </w:rPr>
              <w:t>7/8</w:t>
            </w:r>
          </w:p>
        </w:tc>
        <w:tc>
          <w:tcPr>
            <w:tcW w:w="1701" w:type="dxa"/>
            <w:tcBorders>
              <w:top w:val="nil"/>
              <w:left w:val="nil"/>
              <w:bottom w:val="single" w:sz="24" w:space="0" w:color="000000"/>
              <w:right w:val="nil"/>
            </w:tcBorders>
            <w:shd w:val="clear" w:color="auto" w:fill="auto"/>
            <w:tcMar>
              <w:top w:w="0" w:type="dxa"/>
              <w:left w:w="100" w:type="dxa"/>
              <w:bottom w:w="0" w:type="dxa"/>
              <w:right w:w="100" w:type="dxa"/>
            </w:tcMar>
          </w:tcPr>
          <w:p w14:paraId="0B86ADD0" w14:textId="3763EC83" w:rsidR="009B6184" w:rsidRPr="009B6184" w:rsidRDefault="009B6184"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9B6184">
              <w:rPr>
                <w:rFonts w:ascii="Times New Roman" w:eastAsia="Times New Roman" w:hAnsi="Times New Roman" w:cs="Times New Roman"/>
                <w:sz w:val="16"/>
                <w:szCs w:val="16"/>
              </w:rPr>
              <w:t xml:space="preserve">Vermillion </w:t>
            </w:r>
            <w:proofErr w:type="spellStart"/>
            <w:r w:rsidRPr="009B6184">
              <w:rPr>
                <w:rFonts w:ascii="Times New Roman" w:eastAsia="Times New Roman" w:hAnsi="Times New Roman" w:cs="Times New Roman"/>
                <w:sz w:val="16"/>
                <w:szCs w:val="16"/>
              </w:rPr>
              <w:t>inferius</w:t>
            </w:r>
            <w:proofErr w:type="spellEnd"/>
          </w:p>
        </w:tc>
        <w:tc>
          <w:tcPr>
            <w:tcW w:w="1134" w:type="dxa"/>
            <w:tcBorders>
              <w:top w:val="nil"/>
              <w:left w:val="nil"/>
              <w:bottom w:val="single" w:sz="24" w:space="0" w:color="000000"/>
              <w:right w:val="nil"/>
            </w:tcBorders>
            <w:shd w:val="clear" w:color="auto" w:fill="auto"/>
            <w:tcMar>
              <w:top w:w="0" w:type="dxa"/>
              <w:left w:w="100" w:type="dxa"/>
              <w:bottom w:w="0" w:type="dxa"/>
              <w:right w:w="100" w:type="dxa"/>
            </w:tcMar>
          </w:tcPr>
          <w:p w14:paraId="48C6ADC6" w14:textId="70DD1CCE" w:rsidR="009B6184" w:rsidRPr="009B6184" w:rsidRDefault="00BD2DD1" w:rsidP="000848CD">
            <w:pPr>
              <w:spacing w:line="240" w:lineRule="auto"/>
              <w:ind w:left="-1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B6184" w:rsidRPr="009B6184">
              <w:rPr>
                <w:rFonts w:ascii="Times New Roman" w:eastAsia="Times New Roman" w:hAnsi="Times New Roman" w:cs="Times New Roman"/>
                <w:sz w:val="16"/>
                <w:szCs w:val="16"/>
              </w:rPr>
              <w:t>vi'</w:t>
            </w:r>
          </w:p>
        </w:tc>
        <w:tc>
          <w:tcPr>
            <w:tcW w:w="850" w:type="dxa"/>
            <w:tcBorders>
              <w:top w:val="nil"/>
              <w:left w:val="nil"/>
              <w:bottom w:val="single" w:sz="24" w:space="0" w:color="000000"/>
              <w:right w:val="nil"/>
            </w:tcBorders>
            <w:shd w:val="clear" w:color="auto" w:fill="auto"/>
            <w:tcMar>
              <w:top w:w="0" w:type="dxa"/>
              <w:left w:w="100" w:type="dxa"/>
              <w:bottom w:w="0" w:type="dxa"/>
              <w:right w:w="100" w:type="dxa"/>
            </w:tcMar>
          </w:tcPr>
          <w:p w14:paraId="09055B07" w14:textId="77777777" w:rsidR="009B6184" w:rsidRPr="009B6184" w:rsidRDefault="009B6184" w:rsidP="00BD2DD1">
            <w:pPr>
              <w:spacing w:line="240" w:lineRule="auto"/>
              <w:ind w:left="-312" w:firstLine="192"/>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Bilateral</w:t>
            </w:r>
          </w:p>
        </w:tc>
        <w:tc>
          <w:tcPr>
            <w:tcW w:w="6804" w:type="dxa"/>
            <w:tcBorders>
              <w:top w:val="nil"/>
              <w:left w:val="nil"/>
              <w:bottom w:val="single" w:sz="24" w:space="0" w:color="000000"/>
              <w:right w:val="nil"/>
            </w:tcBorders>
            <w:shd w:val="clear" w:color="auto" w:fill="auto"/>
            <w:tcMar>
              <w:top w:w="0" w:type="dxa"/>
              <w:left w:w="100" w:type="dxa"/>
              <w:bottom w:w="0" w:type="dxa"/>
              <w:right w:w="100" w:type="dxa"/>
            </w:tcMar>
          </w:tcPr>
          <w:p w14:paraId="2D81C3B5" w14:textId="77777777" w:rsidR="009B6184" w:rsidRPr="009B6184" w:rsidRDefault="009B6184" w:rsidP="000848CD">
            <w:pPr>
              <w:spacing w:line="240" w:lineRule="auto"/>
              <w:ind w:left="-120"/>
              <w:jc w:val="both"/>
              <w:rPr>
                <w:rFonts w:ascii="Times New Roman" w:eastAsia="Times New Roman" w:hAnsi="Times New Roman" w:cs="Times New Roman"/>
                <w:sz w:val="16"/>
                <w:szCs w:val="16"/>
              </w:rPr>
            </w:pPr>
            <w:r w:rsidRPr="009B6184">
              <w:rPr>
                <w:rFonts w:ascii="Times New Roman" w:eastAsia="Times New Roman" w:hAnsi="Times New Roman" w:cs="Times New Roman"/>
                <w:sz w:val="16"/>
                <w:szCs w:val="16"/>
              </w:rPr>
              <w:t>Most inferolateral point of the vermillion border of the lower lip at the maximum curve change on either side of the mouth.</w:t>
            </w:r>
          </w:p>
        </w:tc>
      </w:tr>
    </w:tbl>
    <w:p w14:paraId="46BE54B1" w14:textId="77777777" w:rsidR="009B6184" w:rsidRDefault="009B6184" w:rsidP="009B6184">
      <w:pPr>
        <w:pStyle w:val="Caption"/>
        <w:ind w:left="873"/>
        <w:rPr>
          <w:rFonts w:ascii="Times New Roman" w:hAnsi="Times New Roman" w:cs="Times New Roman"/>
          <w:color w:val="000000" w:themeColor="text1"/>
          <w:sz w:val="20"/>
          <w:szCs w:val="20"/>
        </w:rPr>
      </w:pPr>
    </w:p>
    <w:p w14:paraId="60D02144" w14:textId="77777777" w:rsidR="009B6184" w:rsidRDefault="009B6184" w:rsidP="009B6184">
      <w:pPr>
        <w:rPr>
          <w:lang w:val="en-GB"/>
        </w:rPr>
      </w:pPr>
    </w:p>
    <w:p w14:paraId="2ADF98DB" w14:textId="77777777" w:rsidR="009B6184" w:rsidRDefault="009B6184" w:rsidP="009B6184">
      <w:pPr>
        <w:rPr>
          <w:lang w:val="en-GB"/>
        </w:rPr>
      </w:pPr>
    </w:p>
    <w:p w14:paraId="78EDD9CC" w14:textId="77777777" w:rsidR="009B6184" w:rsidRDefault="009B6184" w:rsidP="009B6184">
      <w:pPr>
        <w:rPr>
          <w:lang w:val="en-GB"/>
        </w:rPr>
        <w:sectPr w:rsidR="009B6184" w:rsidSect="009B6184">
          <w:pgSz w:w="16840" w:h="11900" w:orient="landscape"/>
          <w:pgMar w:top="1440" w:right="1440" w:bottom="1440" w:left="1440" w:header="708" w:footer="708" w:gutter="0"/>
          <w:cols w:space="720"/>
          <w:docGrid w:linePitch="299"/>
        </w:sectPr>
      </w:pPr>
    </w:p>
    <w:p w14:paraId="1CE0FC39" w14:textId="1BE1C455" w:rsidR="00495200" w:rsidRDefault="00BE15EF" w:rsidP="009B6184">
      <w:pPr>
        <w:pStyle w:val="Heading2"/>
        <w:numPr>
          <w:ilvl w:val="0"/>
          <w:numId w:val="3"/>
        </w:numPr>
        <w:rPr>
          <w:sz w:val="24"/>
          <w:szCs w:val="24"/>
          <w:lang w:val="en-GB"/>
        </w:rPr>
      </w:pPr>
      <w:r>
        <w:rPr>
          <w:sz w:val="24"/>
          <w:szCs w:val="24"/>
          <w:lang w:val="en-GB"/>
        </w:rPr>
        <w:lastRenderedPageBreak/>
        <w:t>Reproducibility testing</w:t>
      </w:r>
    </w:p>
    <w:p w14:paraId="7E38D69E" w14:textId="451B541F" w:rsidR="00495200" w:rsidRPr="00350BF8" w:rsidRDefault="00495200" w:rsidP="009E2530">
      <w:pPr>
        <w:pStyle w:val="Caption"/>
        <w:spacing w:line="276" w:lineRule="auto"/>
        <w:jc w:val="both"/>
        <w:rPr>
          <w:rFonts w:ascii="Times New Roman" w:hAnsi="Times New Roman" w:cs="Times New Roman"/>
          <w:sz w:val="20"/>
          <w:szCs w:val="20"/>
        </w:rPr>
      </w:pPr>
      <w:bookmarkStart w:id="1" w:name="_Toc148889636"/>
      <w:r w:rsidRPr="00350BF8">
        <w:rPr>
          <w:rFonts w:ascii="Times New Roman" w:hAnsi="Times New Roman" w:cs="Times New Roman"/>
          <w:color w:val="000000" w:themeColor="text1"/>
          <w:sz w:val="20"/>
          <w:szCs w:val="20"/>
        </w:rPr>
        <w:t xml:space="preserve">Table </w:t>
      </w:r>
      <w:r w:rsidR="00501F17">
        <w:rPr>
          <w:rFonts w:ascii="Times New Roman" w:hAnsi="Times New Roman" w:cs="Times New Roman"/>
          <w:color w:val="000000" w:themeColor="text1"/>
          <w:sz w:val="20"/>
          <w:szCs w:val="20"/>
        </w:rPr>
        <w:t>S</w:t>
      </w:r>
      <w:r w:rsidR="00B14462">
        <w:rPr>
          <w:rFonts w:ascii="Times New Roman" w:hAnsi="Times New Roman" w:cs="Times New Roman"/>
          <w:color w:val="000000" w:themeColor="text1"/>
          <w:sz w:val="20"/>
          <w:szCs w:val="20"/>
        </w:rPr>
        <w:t>4</w:t>
      </w:r>
      <w:r w:rsidRPr="00350BF8">
        <w:rPr>
          <w:rFonts w:ascii="Times New Roman" w:hAnsi="Times New Roman" w:cs="Times New Roman"/>
          <w:color w:val="000000" w:themeColor="text1"/>
          <w:sz w:val="20"/>
          <w:szCs w:val="20"/>
        </w:rPr>
        <w:t xml:space="preserve">. Mean (M) and standard deviation (SD) of the dispersion errors for </w:t>
      </w:r>
      <w:r w:rsidR="00591073">
        <w:rPr>
          <w:rFonts w:ascii="Times New Roman" w:hAnsi="Times New Roman" w:cs="Times New Roman"/>
          <w:color w:val="000000" w:themeColor="text1"/>
          <w:sz w:val="20"/>
          <w:szCs w:val="20"/>
        </w:rPr>
        <w:t xml:space="preserve">hard </w:t>
      </w:r>
      <w:r w:rsidRPr="00350BF8">
        <w:rPr>
          <w:rFonts w:ascii="Times New Roman" w:hAnsi="Times New Roman" w:cs="Times New Roman"/>
          <w:color w:val="000000" w:themeColor="text1"/>
          <w:sz w:val="20"/>
          <w:szCs w:val="20"/>
        </w:rPr>
        <w:t xml:space="preserve">and </w:t>
      </w:r>
      <w:r w:rsidR="00591073">
        <w:rPr>
          <w:rFonts w:ascii="Times New Roman" w:hAnsi="Times New Roman" w:cs="Times New Roman"/>
          <w:color w:val="000000" w:themeColor="text1"/>
          <w:sz w:val="20"/>
          <w:szCs w:val="20"/>
        </w:rPr>
        <w:t xml:space="preserve">soft </w:t>
      </w:r>
      <w:r w:rsidRPr="00350BF8">
        <w:rPr>
          <w:rFonts w:ascii="Times New Roman" w:hAnsi="Times New Roman" w:cs="Times New Roman"/>
          <w:color w:val="000000" w:themeColor="text1"/>
          <w:sz w:val="20"/>
          <w:szCs w:val="20"/>
        </w:rPr>
        <w:t>tissue landmarks and hard-tissue sliding landmarks in white South Africans.</w:t>
      </w:r>
      <w:bookmarkEnd w:id="1"/>
    </w:p>
    <w:tbl>
      <w:tblPr>
        <w:tblStyle w:val="TableGrid"/>
        <w:tblW w:w="5670" w:type="dxa"/>
        <w:tblInd w:w="0" w:type="dxa"/>
        <w:tblCellMar>
          <w:right w:w="115" w:type="dxa"/>
        </w:tblCellMar>
        <w:tblLook w:val="04A0" w:firstRow="1" w:lastRow="0" w:firstColumn="1" w:lastColumn="0" w:noHBand="0" w:noVBand="1"/>
      </w:tblPr>
      <w:tblGrid>
        <w:gridCol w:w="1134"/>
        <w:gridCol w:w="1134"/>
        <w:gridCol w:w="850"/>
        <w:gridCol w:w="851"/>
        <w:gridCol w:w="850"/>
        <w:gridCol w:w="851"/>
      </w:tblGrid>
      <w:tr w:rsidR="00495200" w:rsidRPr="00884AFE" w14:paraId="39AB08FC" w14:textId="77777777" w:rsidTr="00615664">
        <w:trPr>
          <w:trHeight w:val="141"/>
        </w:trPr>
        <w:tc>
          <w:tcPr>
            <w:tcW w:w="1134" w:type="dxa"/>
            <w:tcBorders>
              <w:top w:val="single" w:sz="18" w:space="0" w:color="auto"/>
            </w:tcBorders>
          </w:tcPr>
          <w:p w14:paraId="658E6947" w14:textId="77777777" w:rsidR="00495200" w:rsidRPr="00884AFE" w:rsidRDefault="00495200" w:rsidP="00615664">
            <w:pPr>
              <w:tabs>
                <w:tab w:val="center" w:pos="1195"/>
              </w:tabs>
              <w:spacing w:line="259" w:lineRule="auto"/>
              <w:rPr>
                <w:rFonts w:ascii="Times New Roman" w:hAnsi="Times New Roman" w:cs="Times New Roman"/>
                <w:sz w:val="16"/>
                <w:szCs w:val="16"/>
              </w:rPr>
            </w:pPr>
          </w:p>
        </w:tc>
        <w:tc>
          <w:tcPr>
            <w:tcW w:w="1134" w:type="dxa"/>
            <w:tcBorders>
              <w:top w:val="single" w:sz="18" w:space="0" w:color="auto"/>
            </w:tcBorders>
          </w:tcPr>
          <w:p w14:paraId="2369A8A1" w14:textId="77777777" w:rsidR="00495200" w:rsidRPr="00884AFE" w:rsidRDefault="00495200" w:rsidP="00615664">
            <w:pPr>
              <w:tabs>
                <w:tab w:val="center" w:pos="1195"/>
              </w:tabs>
              <w:spacing w:line="259" w:lineRule="auto"/>
              <w:rPr>
                <w:rFonts w:ascii="Times New Roman" w:hAnsi="Times New Roman" w:cs="Times New Roman"/>
                <w:sz w:val="16"/>
                <w:szCs w:val="16"/>
              </w:rPr>
            </w:pPr>
          </w:p>
        </w:tc>
        <w:tc>
          <w:tcPr>
            <w:tcW w:w="1701" w:type="dxa"/>
            <w:gridSpan w:val="2"/>
            <w:tcBorders>
              <w:top w:val="single" w:sz="18" w:space="0" w:color="auto"/>
              <w:bottom w:val="single" w:sz="2" w:space="0" w:color="auto"/>
            </w:tcBorders>
          </w:tcPr>
          <w:p w14:paraId="2776E82E" w14:textId="5B20F1F2" w:rsidR="00495200" w:rsidRPr="00884AFE" w:rsidRDefault="006D465A" w:rsidP="00615664">
            <w:pPr>
              <w:tabs>
                <w:tab w:val="center" w:pos="1195"/>
              </w:tabs>
              <w:spacing w:line="259" w:lineRule="auto"/>
              <w:jc w:val="center"/>
              <w:rPr>
                <w:rFonts w:ascii="Times New Roman" w:hAnsi="Times New Roman" w:cs="Times New Roman"/>
                <w:b/>
                <w:bCs/>
                <w:sz w:val="16"/>
                <w:szCs w:val="16"/>
              </w:rPr>
            </w:pPr>
            <w:r w:rsidRPr="00884AFE">
              <w:rPr>
                <w:rFonts w:ascii="Times New Roman" w:hAnsi="Times New Roman" w:cs="Times New Roman"/>
                <w:b/>
                <w:bCs/>
                <w:sz w:val="16"/>
                <w:szCs w:val="16"/>
              </w:rPr>
              <w:t>I</w:t>
            </w:r>
            <w:r>
              <w:rPr>
                <w:rFonts w:ascii="Times New Roman" w:hAnsi="Times New Roman" w:cs="Times New Roman"/>
                <w:b/>
                <w:bCs/>
                <w:sz w:val="16"/>
                <w:szCs w:val="16"/>
              </w:rPr>
              <w:t>ntraobserver errors</w:t>
            </w:r>
          </w:p>
        </w:tc>
        <w:tc>
          <w:tcPr>
            <w:tcW w:w="1701" w:type="dxa"/>
            <w:gridSpan w:val="2"/>
            <w:tcBorders>
              <w:top w:val="single" w:sz="18" w:space="0" w:color="auto"/>
              <w:bottom w:val="single" w:sz="2" w:space="0" w:color="auto"/>
            </w:tcBorders>
          </w:tcPr>
          <w:p w14:paraId="17B5EF53" w14:textId="561CFE75" w:rsidR="00495200" w:rsidRPr="00884AFE" w:rsidRDefault="006D465A" w:rsidP="00615664">
            <w:pPr>
              <w:spacing w:line="259" w:lineRule="auto"/>
              <w:ind w:left="96"/>
              <w:jc w:val="center"/>
              <w:rPr>
                <w:rFonts w:ascii="Times New Roman" w:hAnsi="Times New Roman" w:cs="Times New Roman"/>
                <w:b/>
                <w:bCs/>
                <w:sz w:val="16"/>
                <w:szCs w:val="16"/>
              </w:rPr>
            </w:pPr>
            <w:r w:rsidRPr="00884AFE">
              <w:rPr>
                <w:rFonts w:ascii="Times New Roman" w:hAnsi="Times New Roman" w:cs="Times New Roman"/>
                <w:b/>
                <w:bCs/>
                <w:sz w:val="16"/>
                <w:szCs w:val="16"/>
              </w:rPr>
              <w:t>I</w:t>
            </w:r>
            <w:r>
              <w:rPr>
                <w:rFonts w:ascii="Times New Roman" w:hAnsi="Times New Roman" w:cs="Times New Roman"/>
                <w:b/>
                <w:bCs/>
                <w:sz w:val="16"/>
                <w:szCs w:val="16"/>
              </w:rPr>
              <w:t>nterobserver errors</w:t>
            </w:r>
          </w:p>
        </w:tc>
      </w:tr>
      <w:tr w:rsidR="00495200" w:rsidRPr="00884AFE" w14:paraId="5746BCE2" w14:textId="77777777" w:rsidTr="00615664">
        <w:trPr>
          <w:trHeight w:val="130"/>
        </w:trPr>
        <w:tc>
          <w:tcPr>
            <w:tcW w:w="1134" w:type="dxa"/>
            <w:tcBorders>
              <w:bottom w:val="single" w:sz="18" w:space="0" w:color="auto"/>
            </w:tcBorders>
          </w:tcPr>
          <w:p w14:paraId="71849079" w14:textId="77777777" w:rsidR="00495200" w:rsidRPr="00884AFE" w:rsidRDefault="00495200" w:rsidP="00615664">
            <w:pPr>
              <w:spacing w:line="259" w:lineRule="auto"/>
              <w:ind w:left="115"/>
              <w:rPr>
                <w:rFonts w:ascii="Times New Roman" w:hAnsi="Times New Roman" w:cs="Times New Roman"/>
                <w:sz w:val="16"/>
                <w:szCs w:val="16"/>
              </w:rPr>
            </w:pPr>
          </w:p>
        </w:tc>
        <w:tc>
          <w:tcPr>
            <w:tcW w:w="1134" w:type="dxa"/>
            <w:tcBorders>
              <w:bottom w:val="single" w:sz="18" w:space="0" w:color="auto"/>
            </w:tcBorders>
          </w:tcPr>
          <w:p w14:paraId="05A76580" w14:textId="77777777" w:rsidR="00495200" w:rsidRPr="00884AFE" w:rsidRDefault="00495200" w:rsidP="00615664">
            <w:pPr>
              <w:spacing w:line="259" w:lineRule="auto"/>
              <w:ind w:left="115"/>
              <w:rPr>
                <w:rFonts w:ascii="Times New Roman" w:hAnsi="Times New Roman" w:cs="Times New Roman"/>
                <w:sz w:val="16"/>
                <w:szCs w:val="16"/>
              </w:rPr>
            </w:pPr>
          </w:p>
        </w:tc>
        <w:tc>
          <w:tcPr>
            <w:tcW w:w="850" w:type="dxa"/>
            <w:tcBorders>
              <w:top w:val="single" w:sz="2" w:space="0" w:color="auto"/>
              <w:bottom w:val="single" w:sz="18" w:space="0" w:color="auto"/>
            </w:tcBorders>
          </w:tcPr>
          <w:p w14:paraId="01ED9694" w14:textId="77777777" w:rsidR="00495200" w:rsidRPr="00884AFE" w:rsidRDefault="00495200" w:rsidP="00615664">
            <w:pPr>
              <w:spacing w:line="259" w:lineRule="auto"/>
              <w:ind w:left="115"/>
              <w:jc w:val="center"/>
              <w:rPr>
                <w:rFonts w:ascii="Times New Roman" w:hAnsi="Times New Roman" w:cs="Times New Roman"/>
                <w:b/>
                <w:bCs/>
                <w:sz w:val="16"/>
                <w:szCs w:val="16"/>
              </w:rPr>
            </w:pPr>
            <w:r w:rsidRPr="00884AFE">
              <w:rPr>
                <w:rFonts w:ascii="Times New Roman" w:hAnsi="Times New Roman" w:cs="Times New Roman"/>
                <w:b/>
                <w:bCs/>
                <w:sz w:val="16"/>
                <w:szCs w:val="16"/>
              </w:rPr>
              <w:t>M</w:t>
            </w:r>
          </w:p>
        </w:tc>
        <w:tc>
          <w:tcPr>
            <w:tcW w:w="851" w:type="dxa"/>
            <w:tcBorders>
              <w:top w:val="single" w:sz="2" w:space="0" w:color="auto"/>
              <w:bottom w:val="single" w:sz="18" w:space="0" w:color="auto"/>
            </w:tcBorders>
          </w:tcPr>
          <w:p w14:paraId="12B64C4A" w14:textId="77777777" w:rsidR="00495200" w:rsidRPr="00884AFE" w:rsidRDefault="00495200" w:rsidP="00615664">
            <w:pPr>
              <w:tabs>
                <w:tab w:val="center" w:pos="1195"/>
              </w:tabs>
              <w:spacing w:line="259" w:lineRule="auto"/>
              <w:jc w:val="center"/>
              <w:rPr>
                <w:rFonts w:ascii="Times New Roman" w:hAnsi="Times New Roman" w:cs="Times New Roman"/>
                <w:b/>
                <w:bCs/>
                <w:sz w:val="16"/>
                <w:szCs w:val="16"/>
              </w:rPr>
            </w:pPr>
            <w:r w:rsidRPr="00884AFE">
              <w:rPr>
                <w:rFonts w:ascii="Times New Roman" w:hAnsi="Times New Roman" w:cs="Times New Roman"/>
                <w:b/>
                <w:bCs/>
                <w:sz w:val="16"/>
                <w:szCs w:val="16"/>
              </w:rPr>
              <w:t>SD</w:t>
            </w:r>
          </w:p>
        </w:tc>
        <w:tc>
          <w:tcPr>
            <w:tcW w:w="850" w:type="dxa"/>
            <w:tcBorders>
              <w:top w:val="single" w:sz="2" w:space="0" w:color="auto"/>
              <w:bottom w:val="single" w:sz="18" w:space="0" w:color="auto"/>
            </w:tcBorders>
          </w:tcPr>
          <w:p w14:paraId="76995FEA" w14:textId="77777777" w:rsidR="00495200" w:rsidRPr="00884AFE" w:rsidRDefault="00495200" w:rsidP="00615664">
            <w:pPr>
              <w:spacing w:line="259" w:lineRule="auto"/>
              <w:ind w:left="114"/>
              <w:jc w:val="center"/>
              <w:rPr>
                <w:rFonts w:ascii="Times New Roman" w:hAnsi="Times New Roman" w:cs="Times New Roman"/>
                <w:b/>
                <w:bCs/>
                <w:sz w:val="16"/>
                <w:szCs w:val="16"/>
              </w:rPr>
            </w:pPr>
            <w:r w:rsidRPr="00884AFE">
              <w:rPr>
                <w:rFonts w:ascii="Times New Roman" w:hAnsi="Times New Roman" w:cs="Times New Roman"/>
                <w:b/>
                <w:bCs/>
                <w:sz w:val="16"/>
                <w:szCs w:val="16"/>
              </w:rPr>
              <w:t>M</w:t>
            </w:r>
          </w:p>
        </w:tc>
        <w:tc>
          <w:tcPr>
            <w:tcW w:w="851" w:type="dxa"/>
            <w:tcBorders>
              <w:top w:val="single" w:sz="2" w:space="0" w:color="auto"/>
              <w:bottom w:val="single" w:sz="18" w:space="0" w:color="auto"/>
            </w:tcBorders>
          </w:tcPr>
          <w:p w14:paraId="75018B37" w14:textId="77777777" w:rsidR="00495200" w:rsidRPr="00884AFE" w:rsidRDefault="00495200" w:rsidP="00615664">
            <w:pPr>
              <w:spacing w:line="259" w:lineRule="auto"/>
              <w:ind w:left="96"/>
              <w:jc w:val="center"/>
              <w:rPr>
                <w:rFonts w:ascii="Times New Roman" w:hAnsi="Times New Roman" w:cs="Times New Roman"/>
                <w:b/>
                <w:bCs/>
                <w:sz w:val="16"/>
                <w:szCs w:val="16"/>
              </w:rPr>
            </w:pPr>
            <w:r w:rsidRPr="00884AFE">
              <w:rPr>
                <w:rFonts w:ascii="Times New Roman" w:hAnsi="Times New Roman" w:cs="Times New Roman"/>
                <w:b/>
                <w:bCs/>
                <w:sz w:val="16"/>
                <w:szCs w:val="16"/>
              </w:rPr>
              <w:t>SD</w:t>
            </w:r>
          </w:p>
        </w:tc>
      </w:tr>
      <w:tr w:rsidR="00495200" w:rsidRPr="00884AFE" w14:paraId="67BB5415" w14:textId="77777777" w:rsidTr="00615664">
        <w:trPr>
          <w:trHeight w:val="208"/>
        </w:trPr>
        <w:tc>
          <w:tcPr>
            <w:tcW w:w="1134" w:type="dxa"/>
            <w:vMerge w:val="restart"/>
            <w:tcBorders>
              <w:top w:val="single" w:sz="18" w:space="0" w:color="auto"/>
              <w:left w:val="nil"/>
              <w:right w:val="nil"/>
            </w:tcBorders>
          </w:tcPr>
          <w:p w14:paraId="4FC90656" w14:textId="77777777" w:rsidR="00495200"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p>
          <w:p w14:paraId="6E050215" w14:textId="77777777" w:rsidR="00495200" w:rsidRPr="008D2479"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r w:rsidRPr="008D2479">
              <w:rPr>
                <w:rFonts w:ascii="Times New Roman" w:hAnsi="Times New Roman" w:cs="Times New Roman"/>
                <w:b/>
                <w:bCs/>
                <w:sz w:val="16"/>
                <w:szCs w:val="16"/>
              </w:rPr>
              <w:t>Soft-tissue</w:t>
            </w:r>
          </w:p>
        </w:tc>
        <w:tc>
          <w:tcPr>
            <w:tcW w:w="1134" w:type="dxa"/>
            <w:tcBorders>
              <w:top w:val="single" w:sz="18" w:space="0" w:color="auto"/>
              <w:left w:val="nil"/>
              <w:bottom w:val="single" w:sz="4" w:space="0" w:color="7F7F7F"/>
              <w:right w:val="nil"/>
            </w:tcBorders>
          </w:tcPr>
          <w:p w14:paraId="512DCE99"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Left ear</w:t>
            </w:r>
          </w:p>
        </w:tc>
        <w:tc>
          <w:tcPr>
            <w:tcW w:w="850" w:type="dxa"/>
            <w:tcBorders>
              <w:top w:val="single" w:sz="18" w:space="0" w:color="auto"/>
              <w:left w:val="nil"/>
              <w:bottom w:val="single" w:sz="4" w:space="0" w:color="7F7F7F"/>
              <w:right w:val="nil"/>
            </w:tcBorders>
          </w:tcPr>
          <w:p w14:paraId="655B9DDE"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0.980</w:t>
            </w:r>
          </w:p>
        </w:tc>
        <w:tc>
          <w:tcPr>
            <w:tcW w:w="851" w:type="dxa"/>
            <w:tcBorders>
              <w:top w:val="single" w:sz="18" w:space="0" w:color="auto"/>
              <w:left w:val="nil"/>
              <w:bottom w:val="single" w:sz="4" w:space="0" w:color="7F7F7F"/>
              <w:right w:val="nil"/>
            </w:tcBorders>
          </w:tcPr>
          <w:p w14:paraId="06C44922"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0.381</w:t>
            </w:r>
          </w:p>
        </w:tc>
        <w:tc>
          <w:tcPr>
            <w:tcW w:w="850" w:type="dxa"/>
            <w:tcBorders>
              <w:top w:val="single" w:sz="18" w:space="0" w:color="auto"/>
              <w:left w:val="nil"/>
              <w:bottom w:val="single" w:sz="4" w:space="0" w:color="7F7F7F"/>
              <w:right w:val="nil"/>
            </w:tcBorders>
          </w:tcPr>
          <w:p w14:paraId="33365E04"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1.284</w:t>
            </w:r>
          </w:p>
        </w:tc>
        <w:tc>
          <w:tcPr>
            <w:tcW w:w="851" w:type="dxa"/>
            <w:tcBorders>
              <w:top w:val="single" w:sz="18" w:space="0" w:color="auto"/>
              <w:left w:val="nil"/>
              <w:bottom w:val="single" w:sz="4" w:space="0" w:color="7F7F7F"/>
              <w:right w:val="nil"/>
            </w:tcBorders>
          </w:tcPr>
          <w:p w14:paraId="47C18FED"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0.741</w:t>
            </w:r>
          </w:p>
        </w:tc>
      </w:tr>
      <w:tr w:rsidR="00495200" w:rsidRPr="00884AFE" w14:paraId="62DA3FDD" w14:textId="77777777" w:rsidTr="00615664">
        <w:trPr>
          <w:trHeight w:val="107"/>
        </w:trPr>
        <w:tc>
          <w:tcPr>
            <w:tcW w:w="1134" w:type="dxa"/>
            <w:vMerge/>
            <w:tcBorders>
              <w:left w:val="nil"/>
              <w:right w:val="nil"/>
            </w:tcBorders>
          </w:tcPr>
          <w:p w14:paraId="1895936E"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4" w:space="0" w:color="7F7F7F"/>
              <w:left w:val="nil"/>
              <w:bottom w:val="single" w:sz="8" w:space="0" w:color="767171"/>
              <w:right w:val="nil"/>
            </w:tcBorders>
          </w:tcPr>
          <w:p w14:paraId="3D45A8B8"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Right ear</w:t>
            </w:r>
          </w:p>
        </w:tc>
        <w:tc>
          <w:tcPr>
            <w:tcW w:w="850" w:type="dxa"/>
            <w:tcBorders>
              <w:top w:val="single" w:sz="4" w:space="0" w:color="7F7F7F"/>
              <w:left w:val="nil"/>
              <w:bottom w:val="single" w:sz="8" w:space="0" w:color="767171"/>
              <w:right w:val="nil"/>
            </w:tcBorders>
          </w:tcPr>
          <w:p w14:paraId="346678CE"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0.758</w:t>
            </w:r>
          </w:p>
        </w:tc>
        <w:tc>
          <w:tcPr>
            <w:tcW w:w="851" w:type="dxa"/>
            <w:tcBorders>
              <w:top w:val="single" w:sz="4" w:space="0" w:color="7F7F7F"/>
              <w:left w:val="nil"/>
              <w:bottom w:val="single" w:sz="8" w:space="0" w:color="767171"/>
              <w:right w:val="nil"/>
            </w:tcBorders>
          </w:tcPr>
          <w:p w14:paraId="5A354822"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0.290</w:t>
            </w:r>
          </w:p>
        </w:tc>
        <w:tc>
          <w:tcPr>
            <w:tcW w:w="850" w:type="dxa"/>
            <w:tcBorders>
              <w:top w:val="single" w:sz="4" w:space="0" w:color="7F7F7F"/>
              <w:left w:val="nil"/>
              <w:bottom w:val="single" w:sz="8" w:space="0" w:color="767171"/>
              <w:right w:val="nil"/>
            </w:tcBorders>
          </w:tcPr>
          <w:p w14:paraId="491D1D43"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1.689</w:t>
            </w:r>
          </w:p>
        </w:tc>
        <w:tc>
          <w:tcPr>
            <w:tcW w:w="851" w:type="dxa"/>
            <w:tcBorders>
              <w:top w:val="single" w:sz="4" w:space="0" w:color="7F7F7F"/>
              <w:left w:val="nil"/>
              <w:bottom w:val="single" w:sz="8" w:space="0" w:color="767171"/>
              <w:right w:val="nil"/>
            </w:tcBorders>
          </w:tcPr>
          <w:p w14:paraId="7CF8762B"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0.802</w:t>
            </w:r>
          </w:p>
        </w:tc>
      </w:tr>
      <w:tr w:rsidR="00495200" w:rsidRPr="00884AFE" w14:paraId="0B197668" w14:textId="77777777" w:rsidTr="00615664">
        <w:trPr>
          <w:trHeight w:val="65"/>
        </w:trPr>
        <w:tc>
          <w:tcPr>
            <w:tcW w:w="1134" w:type="dxa"/>
            <w:vMerge/>
            <w:tcBorders>
              <w:left w:val="nil"/>
              <w:right w:val="nil"/>
            </w:tcBorders>
          </w:tcPr>
          <w:p w14:paraId="69D0DF05"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0D08A593"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Eyes</w:t>
            </w:r>
          </w:p>
        </w:tc>
        <w:tc>
          <w:tcPr>
            <w:tcW w:w="850" w:type="dxa"/>
            <w:tcBorders>
              <w:top w:val="single" w:sz="8" w:space="0" w:color="767171"/>
              <w:left w:val="nil"/>
              <w:bottom w:val="single" w:sz="8" w:space="0" w:color="767171"/>
              <w:right w:val="nil"/>
            </w:tcBorders>
          </w:tcPr>
          <w:p w14:paraId="1FC4BB51"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0.443</w:t>
            </w:r>
          </w:p>
        </w:tc>
        <w:tc>
          <w:tcPr>
            <w:tcW w:w="851" w:type="dxa"/>
            <w:tcBorders>
              <w:top w:val="single" w:sz="8" w:space="0" w:color="767171"/>
              <w:left w:val="nil"/>
              <w:bottom w:val="single" w:sz="8" w:space="0" w:color="767171"/>
              <w:right w:val="nil"/>
            </w:tcBorders>
          </w:tcPr>
          <w:p w14:paraId="5952CDC5"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0.028</w:t>
            </w:r>
          </w:p>
        </w:tc>
        <w:tc>
          <w:tcPr>
            <w:tcW w:w="850" w:type="dxa"/>
            <w:tcBorders>
              <w:top w:val="single" w:sz="8" w:space="0" w:color="767171"/>
              <w:left w:val="nil"/>
              <w:bottom w:val="single" w:sz="8" w:space="0" w:color="767171"/>
              <w:right w:val="nil"/>
            </w:tcBorders>
          </w:tcPr>
          <w:p w14:paraId="58ACD302"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1.206</w:t>
            </w:r>
          </w:p>
        </w:tc>
        <w:tc>
          <w:tcPr>
            <w:tcW w:w="851" w:type="dxa"/>
            <w:tcBorders>
              <w:top w:val="single" w:sz="8" w:space="0" w:color="767171"/>
              <w:left w:val="nil"/>
              <w:bottom w:val="single" w:sz="8" w:space="0" w:color="767171"/>
              <w:right w:val="nil"/>
            </w:tcBorders>
          </w:tcPr>
          <w:p w14:paraId="7927E8C3"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0.687</w:t>
            </w:r>
          </w:p>
        </w:tc>
      </w:tr>
      <w:tr w:rsidR="00495200" w:rsidRPr="00884AFE" w14:paraId="1F4CB109" w14:textId="77777777" w:rsidTr="00615664">
        <w:trPr>
          <w:trHeight w:val="65"/>
        </w:trPr>
        <w:tc>
          <w:tcPr>
            <w:tcW w:w="1134" w:type="dxa"/>
            <w:vMerge/>
            <w:tcBorders>
              <w:left w:val="nil"/>
              <w:right w:val="nil"/>
            </w:tcBorders>
          </w:tcPr>
          <w:p w14:paraId="6AE0271B"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344920E8"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Nose</w:t>
            </w:r>
          </w:p>
        </w:tc>
        <w:tc>
          <w:tcPr>
            <w:tcW w:w="850" w:type="dxa"/>
            <w:tcBorders>
              <w:top w:val="single" w:sz="8" w:space="0" w:color="767171"/>
              <w:left w:val="nil"/>
              <w:bottom w:val="single" w:sz="8" w:space="0" w:color="767171"/>
              <w:right w:val="nil"/>
            </w:tcBorders>
          </w:tcPr>
          <w:p w14:paraId="748045E9"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0.804</w:t>
            </w:r>
          </w:p>
        </w:tc>
        <w:tc>
          <w:tcPr>
            <w:tcW w:w="851" w:type="dxa"/>
            <w:tcBorders>
              <w:top w:val="single" w:sz="8" w:space="0" w:color="767171"/>
              <w:left w:val="nil"/>
              <w:bottom w:val="single" w:sz="8" w:space="0" w:color="767171"/>
              <w:right w:val="nil"/>
            </w:tcBorders>
          </w:tcPr>
          <w:p w14:paraId="7806EF7B"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0.195</w:t>
            </w:r>
          </w:p>
        </w:tc>
        <w:tc>
          <w:tcPr>
            <w:tcW w:w="850" w:type="dxa"/>
            <w:tcBorders>
              <w:top w:val="single" w:sz="8" w:space="0" w:color="767171"/>
              <w:left w:val="nil"/>
              <w:bottom w:val="single" w:sz="8" w:space="0" w:color="767171"/>
              <w:right w:val="nil"/>
            </w:tcBorders>
          </w:tcPr>
          <w:p w14:paraId="3D1E3AFE"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1.13</w:t>
            </w:r>
            <w:r>
              <w:rPr>
                <w:rFonts w:ascii="Times New Roman" w:hAnsi="Times New Roman" w:cs="Times New Roman"/>
                <w:sz w:val="16"/>
                <w:szCs w:val="16"/>
              </w:rPr>
              <w:t>2</w:t>
            </w:r>
          </w:p>
        </w:tc>
        <w:tc>
          <w:tcPr>
            <w:tcW w:w="851" w:type="dxa"/>
            <w:tcBorders>
              <w:top w:val="single" w:sz="8" w:space="0" w:color="767171"/>
              <w:left w:val="nil"/>
              <w:bottom w:val="single" w:sz="8" w:space="0" w:color="767171"/>
              <w:right w:val="nil"/>
            </w:tcBorders>
          </w:tcPr>
          <w:p w14:paraId="4BC9FF1C"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470</w:t>
            </w:r>
          </w:p>
        </w:tc>
      </w:tr>
      <w:tr w:rsidR="00495200" w:rsidRPr="00884AFE" w14:paraId="7C63B293" w14:textId="77777777" w:rsidTr="00615664">
        <w:trPr>
          <w:trHeight w:val="213"/>
        </w:trPr>
        <w:tc>
          <w:tcPr>
            <w:tcW w:w="1134" w:type="dxa"/>
            <w:vMerge/>
            <w:tcBorders>
              <w:left w:val="nil"/>
              <w:bottom w:val="single" w:sz="18" w:space="0" w:color="auto"/>
              <w:right w:val="nil"/>
            </w:tcBorders>
          </w:tcPr>
          <w:p w14:paraId="5C307445"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18" w:space="0" w:color="auto"/>
              <w:right w:val="nil"/>
            </w:tcBorders>
          </w:tcPr>
          <w:p w14:paraId="49E95847"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Mouth</w:t>
            </w:r>
          </w:p>
        </w:tc>
        <w:tc>
          <w:tcPr>
            <w:tcW w:w="850" w:type="dxa"/>
            <w:tcBorders>
              <w:top w:val="single" w:sz="8" w:space="0" w:color="767171"/>
              <w:left w:val="nil"/>
              <w:bottom w:val="single" w:sz="18" w:space="0" w:color="auto"/>
              <w:right w:val="nil"/>
            </w:tcBorders>
          </w:tcPr>
          <w:p w14:paraId="17EC7423"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0.628</w:t>
            </w:r>
          </w:p>
        </w:tc>
        <w:tc>
          <w:tcPr>
            <w:tcW w:w="851" w:type="dxa"/>
            <w:tcBorders>
              <w:top w:val="single" w:sz="8" w:space="0" w:color="767171"/>
              <w:left w:val="nil"/>
              <w:bottom w:val="single" w:sz="18" w:space="0" w:color="auto"/>
              <w:right w:val="nil"/>
            </w:tcBorders>
          </w:tcPr>
          <w:p w14:paraId="65301C1C"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0.050</w:t>
            </w:r>
          </w:p>
        </w:tc>
        <w:tc>
          <w:tcPr>
            <w:tcW w:w="850" w:type="dxa"/>
            <w:tcBorders>
              <w:top w:val="single" w:sz="8" w:space="0" w:color="767171"/>
              <w:left w:val="nil"/>
              <w:bottom w:val="single" w:sz="18" w:space="0" w:color="auto"/>
              <w:right w:val="nil"/>
            </w:tcBorders>
          </w:tcPr>
          <w:p w14:paraId="01B33D43"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1.13</w:t>
            </w:r>
            <w:r>
              <w:rPr>
                <w:rFonts w:ascii="Times New Roman" w:hAnsi="Times New Roman" w:cs="Times New Roman"/>
                <w:sz w:val="16"/>
                <w:szCs w:val="16"/>
              </w:rPr>
              <w:t>0</w:t>
            </w:r>
          </w:p>
        </w:tc>
        <w:tc>
          <w:tcPr>
            <w:tcW w:w="851" w:type="dxa"/>
            <w:tcBorders>
              <w:top w:val="single" w:sz="8" w:space="0" w:color="767171"/>
              <w:left w:val="nil"/>
              <w:bottom w:val="single" w:sz="18" w:space="0" w:color="auto"/>
              <w:right w:val="nil"/>
            </w:tcBorders>
          </w:tcPr>
          <w:p w14:paraId="5441D3B5"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519</w:t>
            </w:r>
          </w:p>
        </w:tc>
      </w:tr>
      <w:tr w:rsidR="00495200" w:rsidRPr="00884AFE" w14:paraId="3C964D23" w14:textId="77777777" w:rsidTr="00615664">
        <w:trPr>
          <w:trHeight w:val="379"/>
        </w:trPr>
        <w:tc>
          <w:tcPr>
            <w:tcW w:w="1134" w:type="dxa"/>
            <w:vMerge w:val="restart"/>
            <w:tcBorders>
              <w:top w:val="single" w:sz="18" w:space="0" w:color="auto"/>
              <w:left w:val="nil"/>
              <w:right w:val="nil"/>
            </w:tcBorders>
          </w:tcPr>
          <w:p w14:paraId="17C6B0DC" w14:textId="77777777" w:rsidR="00495200" w:rsidRDefault="00495200" w:rsidP="00615664">
            <w:pPr>
              <w:spacing w:line="259" w:lineRule="auto"/>
              <w:ind w:left="2"/>
              <w:rPr>
                <w:rFonts w:ascii="Times New Roman" w:hAnsi="Times New Roman" w:cs="Times New Roman"/>
                <w:b/>
                <w:bCs/>
                <w:sz w:val="16"/>
                <w:szCs w:val="16"/>
              </w:rPr>
            </w:pPr>
          </w:p>
          <w:p w14:paraId="3C7B9A59" w14:textId="77777777" w:rsidR="00495200" w:rsidRPr="000F4DFB"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r w:rsidRPr="000F4DFB">
              <w:rPr>
                <w:rFonts w:ascii="Times New Roman" w:hAnsi="Times New Roman" w:cs="Times New Roman"/>
                <w:b/>
                <w:bCs/>
                <w:sz w:val="16"/>
                <w:szCs w:val="16"/>
              </w:rPr>
              <w:t>Hard-tissue</w:t>
            </w:r>
          </w:p>
        </w:tc>
        <w:tc>
          <w:tcPr>
            <w:tcW w:w="1134" w:type="dxa"/>
            <w:tcBorders>
              <w:top w:val="single" w:sz="18" w:space="0" w:color="auto"/>
              <w:left w:val="nil"/>
              <w:bottom w:val="single" w:sz="8" w:space="0" w:color="767171"/>
              <w:right w:val="nil"/>
            </w:tcBorders>
          </w:tcPr>
          <w:p w14:paraId="6CDD2B89"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Midfacial matrix</w:t>
            </w:r>
          </w:p>
        </w:tc>
        <w:tc>
          <w:tcPr>
            <w:tcW w:w="850" w:type="dxa"/>
            <w:tcBorders>
              <w:top w:val="single" w:sz="18" w:space="0" w:color="auto"/>
              <w:left w:val="nil"/>
              <w:bottom w:val="single" w:sz="8" w:space="0" w:color="767171"/>
              <w:right w:val="nil"/>
            </w:tcBorders>
          </w:tcPr>
          <w:p w14:paraId="7BDC137D"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0.806</w:t>
            </w:r>
          </w:p>
        </w:tc>
        <w:tc>
          <w:tcPr>
            <w:tcW w:w="851" w:type="dxa"/>
            <w:tcBorders>
              <w:top w:val="single" w:sz="18" w:space="0" w:color="auto"/>
              <w:left w:val="nil"/>
              <w:bottom w:val="single" w:sz="8" w:space="0" w:color="767171"/>
              <w:right w:val="nil"/>
            </w:tcBorders>
          </w:tcPr>
          <w:p w14:paraId="44E491D4"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0.056</w:t>
            </w:r>
          </w:p>
        </w:tc>
        <w:tc>
          <w:tcPr>
            <w:tcW w:w="850" w:type="dxa"/>
            <w:tcBorders>
              <w:top w:val="single" w:sz="18" w:space="0" w:color="auto"/>
              <w:left w:val="nil"/>
              <w:bottom w:val="single" w:sz="8" w:space="0" w:color="767171"/>
              <w:right w:val="nil"/>
            </w:tcBorders>
          </w:tcPr>
          <w:p w14:paraId="0FBB4FC1"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1.130</w:t>
            </w:r>
          </w:p>
        </w:tc>
        <w:tc>
          <w:tcPr>
            <w:tcW w:w="851" w:type="dxa"/>
            <w:tcBorders>
              <w:top w:val="single" w:sz="18" w:space="0" w:color="auto"/>
              <w:left w:val="nil"/>
              <w:bottom w:val="single" w:sz="8" w:space="0" w:color="767171"/>
              <w:right w:val="nil"/>
            </w:tcBorders>
          </w:tcPr>
          <w:p w14:paraId="1FEF5B82"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0.190</w:t>
            </w:r>
          </w:p>
        </w:tc>
      </w:tr>
      <w:tr w:rsidR="00495200" w:rsidRPr="00884AFE" w14:paraId="4A8BC6B3" w14:textId="77777777" w:rsidTr="00615664">
        <w:trPr>
          <w:trHeight w:val="97"/>
        </w:trPr>
        <w:tc>
          <w:tcPr>
            <w:tcW w:w="1134" w:type="dxa"/>
            <w:vMerge/>
            <w:tcBorders>
              <w:left w:val="nil"/>
              <w:right w:val="nil"/>
            </w:tcBorders>
          </w:tcPr>
          <w:p w14:paraId="6D1A196B"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1D4E18AE"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Left EAM</w:t>
            </w:r>
          </w:p>
        </w:tc>
        <w:tc>
          <w:tcPr>
            <w:tcW w:w="850" w:type="dxa"/>
            <w:tcBorders>
              <w:top w:val="single" w:sz="8" w:space="0" w:color="767171"/>
              <w:left w:val="nil"/>
              <w:bottom w:val="single" w:sz="8" w:space="0" w:color="767171"/>
              <w:right w:val="nil"/>
            </w:tcBorders>
          </w:tcPr>
          <w:p w14:paraId="581599F6"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0.849</w:t>
            </w:r>
          </w:p>
        </w:tc>
        <w:tc>
          <w:tcPr>
            <w:tcW w:w="851" w:type="dxa"/>
            <w:tcBorders>
              <w:top w:val="single" w:sz="8" w:space="0" w:color="767171"/>
              <w:left w:val="nil"/>
              <w:bottom w:val="single" w:sz="8" w:space="0" w:color="767171"/>
              <w:right w:val="nil"/>
            </w:tcBorders>
          </w:tcPr>
          <w:p w14:paraId="4FC04889"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0.049</w:t>
            </w:r>
          </w:p>
        </w:tc>
        <w:tc>
          <w:tcPr>
            <w:tcW w:w="850" w:type="dxa"/>
            <w:tcBorders>
              <w:top w:val="single" w:sz="8" w:space="0" w:color="767171"/>
              <w:left w:val="nil"/>
              <w:bottom w:val="single" w:sz="8" w:space="0" w:color="767171"/>
              <w:right w:val="nil"/>
            </w:tcBorders>
          </w:tcPr>
          <w:p w14:paraId="1EAB8544"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0.357</w:t>
            </w:r>
          </w:p>
        </w:tc>
        <w:tc>
          <w:tcPr>
            <w:tcW w:w="851" w:type="dxa"/>
            <w:tcBorders>
              <w:top w:val="single" w:sz="8" w:space="0" w:color="767171"/>
              <w:left w:val="nil"/>
              <w:bottom w:val="single" w:sz="8" w:space="0" w:color="767171"/>
              <w:right w:val="nil"/>
            </w:tcBorders>
          </w:tcPr>
          <w:p w14:paraId="35243ED8"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0.196</w:t>
            </w:r>
          </w:p>
        </w:tc>
      </w:tr>
      <w:tr w:rsidR="00495200" w:rsidRPr="00884AFE" w14:paraId="43208984" w14:textId="77777777" w:rsidTr="00615664">
        <w:trPr>
          <w:trHeight w:val="117"/>
        </w:trPr>
        <w:tc>
          <w:tcPr>
            <w:tcW w:w="1134" w:type="dxa"/>
            <w:vMerge/>
            <w:tcBorders>
              <w:left w:val="nil"/>
              <w:right w:val="nil"/>
            </w:tcBorders>
          </w:tcPr>
          <w:p w14:paraId="6F529FE2"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4FCC9FA8"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Right EAM</w:t>
            </w:r>
          </w:p>
        </w:tc>
        <w:tc>
          <w:tcPr>
            <w:tcW w:w="850" w:type="dxa"/>
            <w:tcBorders>
              <w:top w:val="single" w:sz="8" w:space="0" w:color="767171"/>
              <w:left w:val="nil"/>
              <w:bottom w:val="single" w:sz="8" w:space="0" w:color="767171"/>
              <w:right w:val="nil"/>
            </w:tcBorders>
          </w:tcPr>
          <w:p w14:paraId="7815C1ED"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0.537</w:t>
            </w:r>
          </w:p>
        </w:tc>
        <w:tc>
          <w:tcPr>
            <w:tcW w:w="851" w:type="dxa"/>
            <w:tcBorders>
              <w:top w:val="single" w:sz="8" w:space="0" w:color="767171"/>
              <w:left w:val="nil"/>
              <w:bottom w:val="single" w:sz="8" w:space="0" w:color="767171"/>
              <w:right w:val="nil"/>
            </w:tcBorders>
          </w:tcPr>
          <w:p w14:paraId="75BD8F64"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0.043</w:t>
            </w:r>
          </w:p>
        </w:tc>
        <w:tc>
          <w:tcPr>
            <w:tcW w:w="850" w:type="dxa"/>
            <w:tcBorders>
              <w:top w:val="single" w:sz="8" w:space="0" w:color="767171"/>
              <w:left w:val="nil"/>
              <w:bottom w:val="single" w:sz="8" w:space="0" w:color="767171"/>
              <w:right w:val="nil"/>
            </w:tcBorders>
          </w:tcPr>
          <w:p w14:paraId="0432D78F"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0.538</w:t>
            </w:r>
          </w:p>
        </w:tc>
        <w:tc>
          <w:tcPr>
            <w:tcW w:w="851" w:type="dxa"/>
            <w:tcBorders>
              <w:top w:val="single" w:sz="8" w:space="0" w:color="767171"/>
              <w:left w:val="nil"/>
              <w:bottom w:val="single" w:sz="8" w:space="0" w:color="767171"/>
              <w:right w:val="nil"/>
            </w:tcBorders>
          </w:tcPr>
          <w:p w14:paraId="2D842F8A"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0.084</w:t>
            </w:r>
          </w:p>
        </w:tc>
      </w:tr>
      <w:tr w:rsidR="00495200" w:rsidRPr="00884AFE" w14:paraId="77AB57BF" w14:textId="77777777" w:rsidTr="00615664">
        <w:trPr>
          <w:trHeight w:val="165"/>
        </w:trPr>
        <w:tc>
          <w:tcPr>
            <w:tcW w:w="1134" w:type="dxa"/>
            <w:vMerge/>
            <w:tcBorders>
              <w:left w:val="nil"/>
              <w:right w:val="nil"/>
            </w:tcBorders>
          </w:tcPr>
          <w:p w14:paraId="52485243"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3B88AEDB"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Left orbit</w:t>
            </w:r>
          </w:p>
        </w:tc>
        <w:tc>
          <w:tcPr>
            <w:tcW w:w="850" w:type="dxa"/>
            <w:tcBorders>
              <w:top w:val="single" w:sz="8" w:space="0" w:color="767171"/>
              <w:left w:val="nil"/>
              <w:bottom w:val="single" w:sz="8" w:space="0" w:color="767171"/>
              <w:right w:val="nil"/>
            </w:tcBorders>
          </w:tcPr>
          <w:p w14:paraId="05A8CB39"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2.146</w:t>
            </w:r>
          </w:p>
        </w:tc>
        <w:tc>
          <w:tcPr>
            <w:tcW w:w="851" w:type="dxa"/>
            <w:tcBorders>
              <w:top w:val="single" w:sz="8" w:space="0" w:color="767171"/>
              <w:left w:val="nil"/>
              <w:bottom w:val="single" w:sz="8" w:space="0" w:color="767171"/>
              <w:right w:val="nil"/>
            </w:tcBorders>
          </w:tcPr>
          <w:p w14:paraId="3788FE02"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0.094</w:t>
            </w:r>
          </w:p>
        </w:tc>
        <w:tc>
          <w:tcPr>
            <w:tcW w:w="850" w:type="dxa"/>
            <w:tcBorders>
              <w:top w:val="single" w:sz="8" w:space="0" w:color="767171"/>
              <w:left w:val="nil"/>
              <w:bottom w:val="single" w:sz="8" w:space="0" w:color="767171"/>
              <w:right w:val="nil"/>
            </w:tcBorders>
          </w:tcPr>
          <w:p w14:paraId="1D856453"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1.592</w:t>
            </w:r>
          </w:p>
        </w:tc>
        <w:tc>
          <w:tcPr>
            <w:tcW w:w="851" w:type="dxa"/>
            <w:tcBorders>
              <w:top w:val="single" w:sz="8" w:space="0" w:color="767171"/>
              <w:left w:val="nil"/>
              <w:bottom w:val="single" w:sz="8" w:space="0" w:color="767171"/>
              <w:right w:val="nil"/>
            </w:tcBorders>
          </w:tcPr>
          <w:p w14:paraId="21669693"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0.075</w:t>
            </w:r>
          </w:p>
        </w:tc>
      </w:tr>
      <w:tr w:rsidR="00495200" w:rsidRPr="00884AFE" w14:paraId="50B24E60" w14:textId="77777777" w:rsidTr="00615664">
        <w:trPr>
          <w:trHeight w:val="211"/>
        </w:trPr>
        <w:tc>
          <w:tcPr>
            <w:tcW w:w="1134" w:type="dxa"/>
            <w:vMerge/>
            <w:tcBorders>
              <w:left w:val="nil"/>
              <w:right w:val="nil"/>
            </w:tcBorders>
          </w:tcPr>
          <w:p w14:paraId="03522C22"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0273BDA4"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Right orbit</w:t>
            </w:r>
          </w:p>
        </w:tc>
        <w:tc>
          <w:tcPr>
            <w:tcW w:w="850" w:type="dxa"/>
            <w:tcBorders>
              <w:top w:val="single" w:sz="8" w:space="0" w:color="767171"/>
              <w:left w:val="nil"/>
              <w:bottom w:val="single" w:sz="8" w:space="0" w:color="767171"/>
              <w:right w:val="nil"/>
            </w:tcBorders>
          </w:tcPr>
          <w:p w14:paraId="2D3EF348"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1.004</w:t>
            </w:r>
          </w:p>
        </w:tc>
        <w:tc>
          <w:tcPr>
            <w:tcW w:w="851" w:type="dxa"/>
            <w:tcBorders>
              <w:top w:val="single" w:sz="8" w:space="0" w:color="767171"/>
              <w:left w:val="nil"/>
              <w:bottom w:val="single" w:sz="8" w:space="0" w:color="767171"/>
              <w:right w:val="nil"/>
            </w:tcBorders>
          </w:tcPr>
          <w:p w14:paraId="6307CC31"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0.043</w:t>
            </w:r>
          </w:p>
        </w:tc>
        <w:tc>
          <w:tcPr>
            <w:tcW w:w="850" w:type="dxa"/>
            <w:tcBorders>
              <w:top w:val="single" w:sz="8" w:space="0" w:color="767171"/>
              <w:left w:val="nil"/>
              <w:bottom w:val="single" w:sz="8" w:space="0" w:color="767171"/>
              <w:right w:val="nil"/>
            </w:tcBorders>
          </w:tcPr>
          <w:p w14:paraId="3D317175"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1.486</w:t>
            </w:r>
          </w:p>
        </w:tc>
        <w:tc>
          <w:tcPr>
            <w:tcW w:w="851" w:type="dxa"/>
            <w:tcBorders>
              <w:top w:val="single" w:sz="8" w:space="0" w:color="767171"/>
              <w:left w:val="nil"/>
              <w:bottom w:val="single" w:sz="8" w:space="0" w:color="767171"/>
              <w:right w:val="nil"/>
            </w:tcBorders>
          </w:tcPr>
          <w:p w14:paraId="2CDA606F"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0.131</w:t>
            </w:r>
          </w:p>
        </w:tc>
      </w:tr>
      <w:tr w:rsidR="00495200" w:rsidRPr="00884AFE" w14:paraId="5EBE6900" w14:textId="77777777" w:rsidTr="00615664">
        <w:trPr>
          <w:trHeight w:val="219"/>
        </w:trPr>
        <w:tc>
          <w:tcPr>
            <w:tcW w:w="1134" w:type="dxa"/>
            <w:vMerge/>
            <w:tcBorders>
              <w:left w:val="nil"/>
              <w:bottom w:val="single" w:sz="18" w:space="0" w:color="000000"/>
              <w:right w:val="nil"/>
            </w:tcBorders>
          </w:tcPr>
          <w:p w14:paraId="6375A0B9"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18" w:space="0" w:color="000000"/>
              <w:right w:val="nil"/>
            </w:tcBorders>
          </w:tcPr>
          <w:p w14:paraId="32A3CFF8"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Nasal aperture</w:t>
            </w:r>
          </w:p>
        </w:tc>
        <w:tc>
          <w:tcPr>
            <w:tcW w:w="850" w:type="dxa"/>
            <w:tcBorders>
              <w:top w:val="single" w:sz="8" w:space="0" w:color="767171"/>
              <w:left w:val="nil"/>
              <w:bottom w:val="single" w:sz="18" w:space="0" w:color="000000"/>
              <w:right w:val="nil"/>
            </w:tcBorders>
          </w:tcPr>
          <w:p w14:paraId="516E331C"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0.323</w:t>
            </w:r>
          </w:p>
        </w:tc>
        <w:tc>
          <w:tcPr>
            <w:tcW w:w="851" w:type="dxa"/>
            <w:tcBorders>
              <w:top w:val="single" w:sz="8" w:space="0" w:color="767171"/>
              <w:left w:val="nil"/>
              <w:bottom w:val="single" w:sz="18" w:space="0" w:color="000000"/>
              <w:right w:val="nil"/>
            </w:tcBorders>
          </w:tcPr>
          <w:p w14:paraId="0BABA718"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0.122</w:t>
            </w:r>
          </w:p>
        </w:tc>
        <w:tc>
          <w:tcPr>
            <w:tcW w:w="850" w:type="dxa"/>
            <w:tcBorders>
              <w:top w:val="single" w:sz="8" w:space="0" w:color="767171"/>
              <w:left w:val="nil"/>
              <w:bottom w:val="single" w:sz="18" w:space="0" w:color="000000"/>
              <w:right w:val="nil"/>
            </w:tcBorders>
          </w:tcPr>
          <w:p w14:paraId="5336091A"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0.853</w:t>
            </w:r>
          </w:p>
        </w:tc>
        <w:tc>
          <w:tcPr>
            <w:tcW w:w="851" w:type="dxa"/>
            <w:tcBorders>
              <w:top w:val="single" w:sz="8" w:space="0" w:color="767171"/>
              <w:left w:val="nil"/>
              <w:bottom w:val="single" w:sz="18" w:space="0" w:color="000000"/>
              <w:right w:val="nil"/>
            </w:tcBorders>
          </w:tcPr>
          <w:p w14:paraId="5B080BED"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0.249</w:t>
            </w:r>
          </w:p>
        </w:tc>
      </w:tr>
    </w:tbl>
    <w:p w14:paraId="49CF000A" w14:textId="06140396" w:rsidR="00495200" w:rsidRPr="009E2530" w:rsidRDefault="00AD6639" w:rsidP="00495200">
      <w:pPr>
        <w:rPr>
          <w:rFonts w:ascii="Times New Roman" w:hAnsi="Times New Roman" w:cs="Times New Roman"/>
          <w:i/>
          <w:iCs/>
          <w:sz w:val="20"/>
          <w:szCs w:val="20"/>
        </w:rPr>
      </w:pPr>
      <w:r w:rsidRPr="00AD6639">
        <w:rPr>
          <w:rFonts w:ascii="Times New Roman" w:hAnsi="Times New Roman" w:cs="Times New Roman"/>
          <w:i/>
          <w:iCs/>
          <w:sz w:val="20"/>
          <w:szCs w:val="20"/>
        </w:rPr>
        <w:t xml:space="preserve">Dispersion mean values &lt; 2 mm indicate a high level of reliability and repeatability of </w:t>
      </w:r>
      <w:r>
        <w:rPr>
          <w:rFonts w:ascii="Times New Roman" w:hAnsi="Times New Roman" w:cs="Times New Roman"/>
          <w:i/>
          <w:iCs/>
          <w:sz w:val="20"/>
          <w:szCs w:val="20"/>
        </w:rPr>
        <w:t xml:space="preserve">automatic </w:t>
      </w:r>
      <w:r w:rsidRPr="00AD6639">
        <w:rPr>
          <w:rFonts w:ascii="Times New Roman" w:hAnsi="Times New Roman" w:cs="Times New Roman"/>
          <w:i/>
          <w:iCs/>
          <w:sz w:val="20"/>
          <w:szCs w:val="20"/>
        </w:rPr>
        <w:t xml:space="preserve">landmarking. </w:t>
      </w:r>
      <w:r w:rsidR="009E2530" w:rsidRPr="009E2530">
        <w:rPr>
          <w:rFonts w:ascii="Times New Roman" w:hAnsi="Times New Roman" w:cs="Times New Roman"/>
          <w:i/>
          <w:iCs/>
          <w:sz w:val="20"/>
          <w:szCs w:val="20"/>
        </w:rPr>
        <w:t>M, mean; SD, standard deviation; EAM, external acoustic meatus</w:t>
      </w:r>
      <w:r w:rsidR="009E2530">
        <w:rPr>
          <w:rFonts w:ascii="Times New Roman" w:hAnsi="Times New Roman" w:cs="Times New Roman"/>
          <w:i/>
          <w:iCs/>
          <w:sz w:val="20"/>
          <w:szCs w:val="20"/>
        </w:rPr>
        <w:t>.</w:t>
      </w:r>
    </w:p>
    <w:p w14:paraId="32D8505C" w14:textId="77777777" w:rsidR="009E2530" w:rsidRDefault="009E2530" w:rsidP="00495200"/>
    <w:p w14:paraId="25414DB6" w14:textId="25292956" w:rsidR="00495200" w:rsidRPr="00350BF8" w:rsidRDefault="00495200" w:rsidP="009E2530">
      <w:pPr>
        <w:pStyle w:val="Caption"/>
        <w:spacing w:line="276" w:lineRule="auto"/>
        <w:jc w:val="both"/>
        <w:rPr>
          <w:rFonts w:ascii="Times New Roman" w:hAnsi="Times New Roman" w:cs="Times New Roman"/>
          <w:color w:val="000000" w:themeColor="text1"/>
          <w:sz w:val="20"/>
          <w:szCs w:val="20"/>
        </w:rPr>
      </w:pPr>
      <w:bookmarkStart w:id="2" w:name="_Toc148889637"/>
      <w:r w:rsidRPr="00350BF8">
        <w:rPr>
          <w:rFonts w:ascii="Times New Roman" w:hAnsi="Times New Roman" w:cs="Times New Roman"/>
          <w:color w:val="000000" w:themeColor="text1"/>
          <w:sz w:val="20"/>
          <w:szCs w:val="20"/>
        </w:rPr>
        <w:t xml:space="preserve">Table </w:t>
      </w:r>
      <w:r w:rsidR="00501F17">
        <w:rPr>
          <w:rFonts w:ascii="Times New Roman" w:hAnsi="Times New Roman" w:cs="Times New Roman"/>
          <w:color w:val="000000" w:themeColor="text1"/>
          <w:sz w:val="20"/>
          <w:szCs w:val="20"/>
        </w:rPr>
        <w:t>S</w:t>
      </w:r>
      <w:r w:rsidR="00B14462">
        <w:rPr>
          <w:rFonts w:ascii="Times New Roman" w:hAnsi="Times New Roman" w:cs="Times New Roman"/>
          <w:color w:val="000000" w:themeColor="text1"/>
          <w:sz w:val="20"/>
          <w:szCs w:val="20"/>
        </w:rPr>
        <w:t>5</w:t>
      </w:r>
      <w:r w:rsidRPr="00350BF8">
        <w:rPr>
          <w:rFonts w:ascii="Times New Roman" w:hAnsi="Times New Roman" w:cs="Times New Roman"/>
          <w:color w:val="000000" w:themeColor="text1"/>
          <w:sz w:val="20"/>
          <w:szCs w:val="20"/>
        </w:rPr>
        <w:t xml:space="preserve">. Mean (M) and standard deviation (SD) of the dispersion errors for </w:t>
      </w:r>
      <w:r w:rsidR="00591073">
        <w:rPr>
          <w:rFonts w:ascii="Times New Roman" w:hAnsi="Times New Roman" w:cs="Times New Roman"/>
          <w:color w:val="000000" w:themeColor="text1"/>
          <w:sz w:val="20"/>
          <w:szCs w:val="20"/>
        </w:rPr>
        <w:t>hard</w:t>
      </w:r>
      <w:r w:rsidRPr="00350BF8">
        <w:rPr>
          <w:rFonts w:ascii="Times New Roman" w:hAnsi="Times New Roman" w:cs="Times New Roman"/>
          <w:color w:val="000000" w:themeColor="text1"/>
          <w:sz w:val="20"/>
          <w:szCs w:val="20"/>
        </w:rPr>
        <w:t xml:space="preserve"> and </w:t>
      </w:r>
      <w:r w:rsidR="00591073">
        <w:rPr>
          <w:rFonts w:ascii="Times New Roman" w:hAnsi="Times New Roman" w:cs="Times New Roman"/>
          <w:color w:val="000000" w:themeColor="text1"/>
          <w:sz w:val="20"/>
          <w:szCs w:val="20"/>
        </w:rPr>
        <w:t xml:space="preserve">soft </w:t>
      </w:r>
      <w:r w:rsidRPr="00350BF8">
        <w:rPr>
          <w:rFonts w:ascii="Times New Roman" w:hAnsi="Times New Roman" w:cs="Times New Roman"/>
          <w:color w:val="000000" w:themeColor="text1"/>
          <w:sz w:val="20"/>
          <w:szCs w:val="20"/>
        </w:rPr>
        <w:t>tissue landmarks and hard-tissue sliding landmarks in the French group.</w:t>
      </w:r>
      <w:bookmarkEnd w:id="2"/>
    </w:p>
    <w:tbl>
      <w:tblPr>
        <w:tblStyle w:val="TableGrid"/>
        <w:tblpPr w:leftFromText="180" w:rightFromText="180" w:vertAnchor="text" w:tblpY="1"/>
        <w:tblOverlap w:val="never"/>
        <w:tblW w:w="5670" w:type="dxa"/>
        <w:tblInd w:w="0" w:type="dxa"/>
        <w:tblCellMar>
          <w:right w:w="115" w:type="dxa"/>
        </w:tblCellMar>
        <w:tblLook w:val="04A0" w:firstRow="1" w:lastRow="0" w:firstColumn="1" w:lastColumn="0" w:noHBand="0" w:noVBand="1"/>
      </w:tblPr>
      <w:tblGrid>
        <w:gridCol w:w="1134"/>
        <w:gridCol w:w="1134"/>
        <w:gridCol w:w="850"/>
        <w:gridCol w:w="851"/>
        <w:gridCol w:w="850"/>
        <w:gridCol w:w="851"/>
      </w:tblGrid>
      <w:tr w:rsidR="00495200" w:rsidRPr="00884AFE" w14:paraId="7B179DB6" w14:textId="77777777" w:rsidTr="00615664">
        <w:trPr>
          <w:trHeight w:val="141"/>
        </w:trPr>
        <w:tc>
          <w:tcPr>
            <w:tcW w:w="1134" w:type="dxa"/>
            <w:tcBorders>
              <w:top w:val="single" w:sz="18" w:space="0" w:color="auto"/>
            </w:tcBorders>
          </w:tcPr>
          <w:p w14:paraId="554EFCEF" w14:textId="77777777" w:rsidR="00495200" w:rsidRPr="00884AFE" w:rsidRDefault="00495200" w:rsidP="00615664">
            <w:pPr>
              <w:tabs>
                <w:tab w:val="center" w:pos="1195"/>
              </w:tabs>
              <w:spacing w:line="259" w:lineRule="auto"/>
              <w:rPr>
                <w:rFonts w:ascii="Times New Roman" w:hAnsi="Times New Roman" w:cs="Times New Roman"/>
                <w:sz w:val="16"/>
                <w:szCs w:val="16"/>
              </w:rPr>
            </w:pPr>
          </w:p>
        </w:tc>
        <w:tc>
          <w:tcPr>
            <w:tcW w:w="1134" w:type="dxa"/>
            <w:tcBorders>
              <w:top w:val="single" w:sz="18" w:space="0" w:color="auto"/>
            </w:tcBorders>
          </w:tcPr>
          <w:p w14:paraId="524A310B" w14:textId="77777777" w:rsidR="00495200" w:rsidRPr="00884AFE" w:rsidRDefault="00495200" w:rsidP="00615664">
            <w:pPr>
              <w:tabs>
                <w:tab w:val="center" w:pos="1195"/>
              </w:tabs>
              <w:spacing w:line="259" w:lineRule="auto"/>
              <w:rPr>
                <w:rFonts w:ascii="Times New Roman" w:hAnsi="Times New Roman" w:cs="Times New Roman"/>
                <w:sz w:val="16"/>
                <w:szCs w:val="16"/>
              </w:rPr>
            </w:pPr>
          </w:p>
        </w:tc>
        <w:tc>
          <w:tcPr>
            <w:tcW w:w="1701" w:type="dxa"/>
            <w:gridSpan w:val="2"/>
            <w:tcBorders>
              <w:top w:val="single" w:sz="18" w:space="0" w:color="auto"/>
              <w:bottom w:val="single" w:sz="2" w:space="0" w:color="auto"/>
            </w:tcBorders>
          </w:tcPr>
          <w:p w14:paraId="03485322" w14:textId="184EDD29" w:rsidR="00495200" w:rsidRPr="00884AFE" w:rsidRDefault="006D465A" w:rsidP="00615664">
            <w:pPr>
              <w:tabs>
                <w:tab w:val="center" w:pos="1195"/>
              </w:tabs>
              <w:spacing w:line="259" w:lineRule="auto"/>
              <w:jc w:val="center"/>
              <w:rPr>
                <w:rFonts w:ascii="Times New Roman" w:hAnsi="Times New Roman" w:cs="Times New Roman"/>
                <w:b/>
                <w:bCs/>
                <w:sz w:val="16"/>
                <w:szCs w:val="16"/>
              </w:rPr>
            </w:pPr>
            <w:r w:rsidRPr="00884AFE">
              <w:rPr>
                <w:rFonts w:ascii="Times New Roman" w:hAnsi="Times New Roman" w:cs="Times New Roman"/>
                <w:b/>
                <w:bCs/>
                <w:sz w:val="16"/>
                <w:szCs w:val="16"/>
              </w:rPr>
              <w:t>I</w:t>
            </w:r>
            <w:r>
              <w:rPr>
                <w:rFonts w:ascii="Times New Roman" w:hAnsi="Times New Roman" w:cs="Times New Roman"/>
                <w:b/>
                <w:bCs/>
                <w:sz w:val="16"/>
                <w:szCs w:val="16"/>
              </w:rPr>
              <w:t>ntraobserver errors</w:t>
            </w:r>
          </w:p>
        </w:tc>
        <w:tc>
          <w:tcPr>
            <w:tcW w:w="1701" w:type="dxa"/>
            <w:gridSpan w:val="2"/>
            <w:tcBorders>
              <w:top w:val="single" w:sz="18" w:space="0" w:color="auto"/>
              <w:bottom w:val="single" w:sz="2" w:space="0" w:color="auto"/>
            </w:tcBorders>
          </w:tcPr>
          <w:p w14:paraId="08A9F48E" w14:textId="78D6EFBF" w:rsidR="00495200" w:rsidRPr="00884AFE" w:rsidRDefault="006D465A" w:rsidP="00615664">
            <w:pPr>
              <w:spacing w:line="259" w:lineRule="auto"/>
              <w:ind w:left="96"/>
              <w:jc w:val="center"/>
              <w:rPr>
                <w:rFonts w:ascii="Times New Roman" w:hAnsi="Times New Roman" w:cs="Times New Roman"/>
                <w:b/>
                <w:bCs/>
                <w:sz w:val="16"/>
                <w:szCs w:val="16"/>
              </w:rPr>
            </w:pPr>
            <w:r w:rsidRPr="00884AFE">
              <w:rPr>
                <w:rFonts w:ascii="Times New Roman" w:hAnsi="Times New Roman" w:cs="Times New Roman"/>
                <w:b/>
                <w:bCs/>
                <w:sz w:val="16"/>
                <w:szCs w:val="16"/>
              </w:rPr>
              <w:t>I</w:t>
            </w:r>
            <w:r>
              <w:rPr>
                <w:rFonts w:ascii="Times New Roman" w:hAnsi="Times New Roman" w:cs="Times New Roman"/>
                <w:b/>
                <w:bCs/>
                <w:sz w:val="16"/>
                <w:szCs w:val="16"/>
              </w:rPr>
              <w:t>nterobserver errors</w:t>
            </w:r>
          </w:p>
        </w:tc>
      </w:tr>
      <w:tr w:rsidR="00495200" w:rsidRPr="00884AFE" w14:paraId="27566E67" w14:textId="77777777" w:rsidTr="00615664">
        <w:trPr>
          <w:trHeight w:val="130"/>
        </w:trPr>
        <w:tc>
          <w:tcPr>
            <w:tcW w:w="1134" w:type="dxa"/>
            <w:tcBorders>
              <w:bottom w:val="single" w:sz="18" w:space="0" w:color="auto"/>
            </w:tcBorders>
          </w:tcPr>
          <w:p w14:paraId="540A53CE" w14:textId="77777777" w:rsidR="00495200" w:rsidRPr="00884AFE" w:rsidRDefault="00495200" w:rsidP="00615664">
            <w:pPr>
              <w:spacing w:line="259" w:lineRule="auto"/>
              <w:ind w:left="115"/>
              <w:rPr>
                <w:rFonts w:ascii="Times New Roman" w:hAnsi="Times New Roman" w:cs="Times New Roman"/>
                <w:sz w:val="16"/>
                <w:szCs w:val="16"/>
              </w:rPr>
            </w:pPr>
          </w:p>
        </w:tc>
        <w:tc>
          <w:tcPr>
            <w:tcW w:w="1134" w:type="dxa"/>
            <w:tcBorders>
              <w:bottom w:val="single" w:sz="18" w:space="0" w:color="auto"/>
            </w:tcBorders>
          </w:tcPr>
          <w:p w14:paraId="2B3DEAC4" w14:textId="77777777" w:rsidR="00495200" w:rsidRPr="00884AFE" w:rsidRDefault="00495200" w:rsidP="00615664">
            <w:pPr>
              <w:spacing w:line="259" w:lineRule="auto"/>
              <w:ind w:left="115"/>
              <w:rPr>
                <w:rFonts w:ascii="Times New Roman" w:hAnsi="Times New Roman" w:cs="Times New Roman"/>
                <w:sz w:val="16"/>
                <w:szCs w:val="16"/>
              </w:rPr>
            </w:pPr>
          </w:p>
        </w:tc>
        <w:tc>
          <w:tcPr>
            <w:tcW w:w="850" w:type="dxa"/>
            <w:tcBorders>
              <w:top w:val="single" w:sz="2" w:space="0" w:color="auto"/>
              <w:bottom w:val="single" w:sz="18" w:space="0" w:color="auto"/>
            </w:tcBorders>
          </w:tcPr>
          <w:p w14:paraId="01642E62" w14:textId="77777777" w:rsidR="00495200" w:rsidRPr="00884AFE" w:rsidRDefault="00495200" w:rsidP="00615664">
            <w:pPr>
              <w:spacing w:line="259" w:lineRule="auto"/>
              <w:ind w:left="115"/>
              <w:jc w:val="center"/>
              <w:rPr>
                <w:rFonts w:ascii="Times New Roman" w:hAnsi="Times New Roman" w:cs="Times New Roman"/>
                <w:b/>
                <w:bCs/>
                <w:sz w:val="16"/>
                <w:szCs w:val="16"/>
              </w:rPr>
            </w:pPr>
            <w:r w:rsidRPr="00884AFE">
              <w:rPr>
                <w:rFonts w:ascii="Times New Roman" w:hAnsi="Times New Roman" w:cs="Times New Roman"/>
                <w:b/>
                <w:bCs/>
                <w:sz w:val="16"/>
                <w:szCs w:val="16"/>
              </w:rPr>
              <w:t>M</w:t>
            </w:r>
          </w:p>
        </w:tc>
        <w:tc>
          <w:tcPr>
            <w:tcW w:w="851" w:type="dxa"/>
            <w:tcBorders>
              <w:top w:val="single" w:sz="2" w:space="0" w:color="auto"/>
              <w:bottom w:val="single" w:sz="18" w:space="0" w:color="auto"/>
            </w:tcBorders>
          </w:tcPr>
          <w:p w14:paraId="7B541C85" w14:textId="77777777" w:rsidR="00495200" w:rsidRPr="00884AFE" w:rsidRDefault="00495200" w:rsidP="00615664">
            <w:pPr>
              <w:tabs>
                <w:tab w:val="center" w:pos="1195"/>
              </w:tabs>
              <w:spacing w:line="259" w:lineRule="auto"/>
              <w:jc w:val="center"/>
              <w:rPr>
                <w:rFonts w:ascii="Times New Roman" w:hAnsi="Times New Roman" w:cs="Times New Roman"/>
                <w:b/>
                <w:bCs/>
                <w:sz w:val="16"/>
                <w:szCs w:val="16"/>
              </w:rPr>
            </w:pPr>
            <w:r w:rsidRPr="00884AFE">
              <w:rPr>
                <w:rFonts w:ascii="Times New Roman" w:hAnsi="Times New Roman" w:cs="Times New Roman"/>
                <w:b/>
                <w:bCs/>
                <w:sz w:val="16"/>
                <w:szCs w:val="16"/>
              </w:rPr>
              <w:t>SD</w:t>
            </w:r>
          </w:p>
        </w:tc>
        <w:tc>
          <w:tcPr>
            <w:tcW w:w="850" w:type="dxa"/>
            <w:tcBorders>
              <w:top w:val="single" w:sz="2" w:space="0" w:color="auto"/>
              <w:bottom w:val="single" w:sz="18" w:space="0" w:color="auto"/>
            </w:tcBorders>
          </w:tcPr>
          <w:p w14:paraId="64D71FFD" w14:textId="77777777" w:rsidR="00495200" w:rsidRPr="00884AFE" w:rsidRDefault="00495200" w:rsidP="00615664">
            <w:pPr>
              <w:spacing w:line="259" w:lineRule="auto"/>
              <w:ind w:left="114"/>
              <w:jc w:val="center"/>
              <w:rPr>
                <w:rFonts w:ascii="Times New Roman" w:hAnsi="Times New Roman" w:cs="Times New Roman"/>
                <w:b/>
                <w:bCs/>
                <w:sz w:val="16"/>
                <w:szCs w:val="16"/>
              </w:rPr>
            </w:pPr>
            <w:r w:rsidRPr="00884AFE">
              <w:rPr>
                <w:rFonts w:ascii="Times New Roman" w:hAnsi="Times New Roman" w:cs="Times New Roman"/>
                <w:b/>
                <w:bCs/>
                <w:sz w:val="16"/>
                <w:szCs w:val="16"/>
              </w:rPr>
              <w:t>M</w:t>
            </w:r>
          </w:p>
        </w:tc>
        <w:tc>
          <w:tcPr>
            <w:tcW w:w="851" w:type="dxa"/>
            <w:tcBorders>
              <w:top w:val="single" w:sz="2" w:space="0" w:color="auto"/>
              <w:bottom w:val="single" w:sz="18" w:space="0" w:color="auto"/>
            </w:tcBorders>
          </w:tcPr>
          <w:p w14:paraId="2BF31417" w14:textId="77777777" w:rsidR="00495200" w:rsidRPr="00884AFE" w:rsidRDefault="00495200" w:rsidP="00615664">
            <w:pPr>
              <w:spacing w:line="259" w:lineRule="auto"/>
              <w:ind w:left="96"/>
              <w:jc w:val="center"/>
              <w:rPr>
                <w:rFonts w:ascii="Times New Roman" w:hAnsi="Times New Roman" w:cs="Times New Roman"/>
                <w:b/>
                <w:bCs/>
                <w:sz w:val="16"/>
                <w:szCs w:val="16"/>
              </w:rPr>
            </w:pPr>
            <w:r w:rsidRPr="00884AFE">
              <w:rPr>
                <w:rFonts w:ascii="Times New Roman" w:hAnsi="Times New Roman" w:cs="Times New Roman"/>
                <w:b/>
                <w:bCs/>
                <w:sz w:val="16"/>
                <w:szCs w:val="16"/>
              </w:rPr>
              <w:t>SD</w:t>
            </w:r>
          </w:p>
        </w:tc>
      </w:tr>
      <w:tr w:rsidR="00495200" w:rsidRPr="00884AFE" w14:paraId="78DEE40C" w14:textId="77777777" w:rsidTr="00615664">
        <w:trPr>
          <w:trHeight w:val="208"/>
        </w:trPr>
        <w:tc>
          <w:tcPr>
            <w:tcW w:w="1134" w:type="dxa"/>
            <w:vMerge w:val="restart"/>
            <w:tcBorders>
              <w:top w:val="single" w:sz="18" w:space="0" w:color="auto"/>
              <w:left w:val="nil"/>
              <w:right w:val="nil"/>
            </w:tcBorders>
          </w:tcPr>
          <w:p w14:paraId="39D63A2A" w14:textId="77777777" w:rsidR="00495200"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p>
          <w:p w14:paraId="6A822171" w14:textId="77777777" w:rsidR="00495200" w:rsidRPr="008D2479"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r w:rsidRPr="008D2479">
              <w:rPr>
                <w:rFonts w:ascii="Times New Roman" w:hAnsi="Times New Roman" w:cs="Times New Roman"/>
                <w:b/>
                <w:bCs/>
                <w:sz w:val="16"/>
                <w:szCs w:val="16"/>
              </w:rPr>
              <w:t>Soft-tissue</w:t>
            </w:r>
          </w:p>
        </w:tc>
        <w:tc>
          <w:tcPr>
            <w:tcW w:w="1134" w:type="dxa"/>
            <w:tcBorders>
              <w:top w:val="single" w:sz="18" w:space="0" w:color="auto"/>
              <w:left w:val="nil"/>
              <w:bottom w:val="single" w:sz="4" w:space="0" w:color="7F7F7F"/>
              <w:right w:val="nil"/>
            </w:tcBorders>
          </w:tcPr>
          <w:p w14:paraId="1D49D122"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Left ear</w:t>
            </w:r>
          </w:p>
        </w:tc>
        <w:tc>
          <w:tcPr>
            <w:tcW w:w="850" w:type="dxa"/>
            <w:tcBorders>
              <w:top w:val="single" w:sz="18" w:space="0" w:color="auto"/>
              <w:left w:val="nil"/>
              <w:bottom w:val="single" w:sz="4" w:space="0" w:color="7F7F7F"/>
              <w:right w:val="nil"/>
            </w:tcBorders>
          </w:tcPr>
          <w:p w14:paraId="33E8BA1A"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0.9</w:t>
            </w:r>
            <w:r>
              <w:rPr>
                <w:rFonts w:ascii="Times New Roman" w:hAnsi="Times New Roman" w:cs="Times New Roman"/>
                <w:sz w:val="16"/>
                <w:szCs w:val="16"/>
              </w:rPr>
              <w:t>45</w:t>
            </w:r>
          </w:p>
        </w:tc>
        <w:tc>
          <w:tcPr>
            <w:tcW w:w="851" w:type="dxa"/>
            <w:tcBorders>
              <w:top w:val="single" w:sz="18" w:space="0" w:color="auto"/>
              <w:left w:val="nil"/>
              <w:bottom w:val="single" w:sz="4" w:space="0" w:color="7F7F7F"/>
              <w:right w:val="nil"/>
            </w:tcBorders>
          </w:tcPr>
          <w:p w14:paraId="02384C7E"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256</w:t>
            </w:r>
          </w:p>
        </w:tc>
        <w:tc>
          <w:tcPr>
            <w:tcW w:w="850" w:type="dxa"/>
            <w:tcBorders>
              <w:top w:val="single" w:sz="18" w:space="0" w:color="auto"/>
              <w:left w:val="nil"/>
              <w:bottom w:val="single" w:sz="4" w:space="0" w:color="7F7F7F"/>
              <w:right w:val="nil"/>
            </w:tcBorders>
          </w:tcPr>
          <w:p w14:paraId="44DB3778"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0.741</w:t>
            </w:r>
          </w:p>
        </w:tc>
        <w:tc>
          <w:tcPr>
            <w:tcW w:w="851" w:type="dxa"/>
            <w:tcBorders>
              <w:top w:val="single" w:sz="18" w:space="0" w:color="auto"/>
              <w:left w:val="nil"/>
              <w:bottom w:val="single" w:sz="4" w:space="0" w:color="7F7F7F"/>
              <w:right w:val="nil"/>
            </w:tcBorders>
          </w:tcPr>
          <w:p w14:paraId="28EBCB31"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217</w:t>
            </w:r>
          </w:p>
        </w:tc>
      </w:tr>
      <w:tr w:rsidR="00495200" w:rsidRPr="00884AFE" w14:paraId="74FF9196" w14:textId="77777777" w:rsidTr="00615664">
        <w:trPr>
          <w:trHeight w:val="107"/>
        </w:trPr>
        <w:tc>
          <w:tcPr>
            <w:tcW w:w="1134" w:type="dxa"/>
            <w:vMerge/>
            <w:tcBorders>
              <w:left w:val="nil"/>
              <w:right w:val="nil"/>
            </w:tcBorders>
          </w:tcPr>
          <w:p w14:paraId="19DFAAFB"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4" w:space="0" w:color="7F7F7F"/>
              <w:left w:val="nil"/>
              <w:bottom w:val="single" w:sz="8" w:space="0" w:color="767171"/>
              <w:right w:val="nil"/>
            </w:tcBorders>
          </w:tcPr>
          <w:p w14:paraId="34AF1429"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Right ear</w:t>
            </w:r>
          </w:p>
        </w:tc>
        <w:tc>
          <w:tcPr>
            <w:tcW w:w="850" w:type="dxa"/>
            <w:tcBorders>
              <w:top w:val="single" w:sz="4" w:space="0" w:color="7F7F7F"/>
              <w:left w:val="nil"/>
              <w:bottom w:val="single" w:sz="8" w:space="0" w:color="767171"/>
              <w:right w:val="nil"/>
            </w:tcBorders>
          </w:tcPr>
          <w:p w14:paraId="3BA52C7B"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1.034</w:t>
            </w:r>
          </w:p>
        </w:tc>
        <w:tc>
          <w:tcPr>
            <w:tcW w:w="851" w:type="dxa"/>
            <w:tcBorders>
              <w:top w:val="single" w:sz="4" w:space="0" w:color="7F7F7F"/>
              <w:left w:val="nil"/>
              <w:bottom w:val="single" w:sz="8" w:space="0" w:color="767171"/>
              <w:right w:val="nil"/>
            </w:tcBorders>
          </w:tcPr>
          <w:p w14:paraId="4AA83E61"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0.2</w:t>
            </w:r>
            <w:r>
              <w:rPr>
                <w:rFonts w:ascii="Times New Roman" w:hAnsi="Times New Roman" w:cs="Times New Roman"/>
                <w:sz w:val="16"/>
                <w:szCs w:val="16"/>
              </w:rPr>
              <w:t>20</w:t>
            </w:r>
          </w:p>
        </w:tc>
        <w:tc>
          <w:tcPr>
            <w:tcW w:w="850" w:type="dxa"/>
            <w:tcBorders>
              <w:top w:val="single" w:sz="4" w:space="0" w:color="7F7F7F"/>
              <w:left w:val="nil"/>
              <w:bottom w:val="single" w:sz="8" w:space="0" w:color="767171"/>
              <w:right w:val="nil"/>
            </w:tcBorders>
          </w:tcPr>
          <w:p w14:paraId="336DE4F5"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0.900</w:t>
            </w:r>
          </w:p>
        </w:tc>
        <w:tc>
          <w:tcPr>
            <w:tcW w:w="851" w:type="dxa"/>
            <w:tcBorders>
              <w:top w:val="single" w:sz="4" w:space="0" w:color="7F7F7F"/>
              <w:left w:val="nil"/>
              <w:bottom w:val="single" w:sz="8" w:space="0" w:color="767171"/>
              <w:right w:val="nil"/>
            </w:tcBorders>
          </w:tcPr>
          <w:p w14:paraId="19F55D0E"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252</w:t>
            </w:r>
          </w:p>
        </w:tc>
      </w:tr>
      <w:tr w:rsidR="00495200" w:rsidRPr="00884AFE" w14:paraId="68366F33" w14:textId="77777777" w:rsidTr="00615664">
        <w:trPr>
          <w:trHeight w:val="65"/>
        </w:trPr>
        <w:tc>
          <w:tcPr>
            <w:tcW w:w="1134" w:type="dxa"/>
            <w:vMerge/>
            <w:tcBorders>
              <w:left w:val="nil"/>
              <w:right w:val="nil"/>
            </w:tcBorders>
          </w:tcPr>
          <w:p w14:paraId="0B812DD8"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75C85ECE"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Eyes</w:t>
            </w:r>
          </w:p>
        </w:tc>
        <w:tc>
          <w:tcPr>
            <w:tcW w:w="850" w:type="dxa"/>
            <w:tcBorders>
              <w:top w:val="single" w:sz="8" w:space="0" w:color="767171"/>
              <w:left w:val="nil"/>
              <w:bottom w:val="single" w:sz="8" w:space="0" w:color="767171"/>
              <w:right w:val="nil"/>
            </w:tcBorders>
          </w:tcPr>
          <w:p w14:paraId="22E9EC8A"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.632</w:t>
            </w:r>
          </w:p>
        </w:tc>
        <w:tc>
          <w:tcPr>
            <w:tcW w:w="851" w:type="dxa"/>
            <w:tcBorders>
              <w:top w:val="single" w:sz="8" w:space="0" w:color="767171"/>
              <w:left w:val="nil"/>
              <w:bottom w:val="single" w:sz="8" w:space="0" w:color="767171"/>
              <w:right w:val="nil"/>
            </w:tcBorders>
          </w:tcPr>
          <w:p w14:paraId="03242C99"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0.0</w:t>
            </w:r>
            <w:r>
              <w:rPr>
                <w:rFonts w:ascii="Times New Roman" w:hAnsi="Times New Roman" w:cs="Times New Roman"/>
                <w:sz w:val="16"/>
                <w:szCs w:val="16"/>
              </w:rPr>
              <w:t>81</w:t>
            </w:r>
          </w:p>
        </w:tc>
        <w:tc>
          <w:tcPr>
            <w:tcW w:w="850" w:type="dxa"/>
            <w:tcBorders>
              <w:top w:val="single" w:sz="8" w:space="0" w:color="767171"/>
              <w:left w:val="nil"/>
              <w:bottom w:val="single" w:sz="8" w:space="0" w:color="767171"/>
              <w:right w:val="nil"/>
            </w:tcBorders>
          </w:tcPr>
          <w:p w14:paraId="1DCFA17B"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0.391</w:t>
            </w:r>
          </w:p>
        </w:tc>
        <w:tc>
          <w:tcPr>
            <w:tcW w:w="851" w:type="dxa"/>
            <w:tcBorders>
              <w:top w:val="single" w:sz="8" w:space="0" w:color="767171"/>
              <w:left w:val="nil"/>
              <w:bottom w:val="single" w:sz="8" w:space="0" w:color="767171"/>
              <w:right w:val="nil"/>
            </w:tcBorders>
          </w:tcPr>
          <w:p w14:paraId="4172B27E"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050</w:t>
            </w:r>
          </w:p>
        </w:tc>
      </w:tr>
      <w:tr w:rsidR="00495200" w:rsidRPr="00884AFE" w14:paraId="2B186C85" w14:textId="77777777" w:rsidTr="00615664">
        <w:trPr>
          <w:trHeight w:val="65"/>
        </w:trPr>
        <w:tc>
          <w:tcPr>
            <w:tcW w:w="1134" w:type="dxa"/>
            <w:vMerge/>
            <w:tcBorders>
              <w:left w:val="nil"/>
              <w:right w:val="nil"/>
            </w:tcBorders>
          </w:tcPr>
          <w:p w14:paraId="0B54F928"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55E73026"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Nose</w:t>
            </w:r>
          </w:p>
        </w:tc>
        <w:tc>
          <w:tcPr>
            <w:tcW w:w="850" w:type="dxa"/>
            <w:tcBorders>
              <w:top w:val="single" w:sz="8" w:space="0" w:color="767171"/>
              <w:left w:val="nil"/>
              <w:bottom w:val="single" w:sz="8" w:space="0" w:color="767171"/>
              <w:right w:val="nil"/>
            </w:tcBorders>
          </w:tcPr>
          <w:p w14:paraId="212EF99F"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771</w:t>
            </w:r>
          </w:p>
        </w:tc>
        <w:tc>
          <w:tcPr>
            <w:tcW w:w="851" w:type="dxa"/>
            <w:tcBorders>
              <w:top w:val="single" w:sz="8" w:space="0" w:color="767171"/>
              <w:left w:val="nil"/>
              <w:bottom w:val="single" w:sz="8" w:space="0" w:color="767171"/>
              <w:right w:val="nil"/>
            </w:tcBorders>
          </w:tcPr>
          <w:p w14:paraId="222B1E1B"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0.1</w:t>
            </w:r>
            <w:r>
              <w:rPr>
                <w:rFonts w:ascii="Times New Roman" w:hAnsi="Times New Roman" w:cs="Times New Roman"/>
                <w:sz w:val="16"/>
                <w:szCs w:val="16"/>
              </w:rPr>
              <w:t>33</w:t>
            </w:r>
          </w:p>
        </w:tc>
        <w:tc>
          <w:tcPr>
            <w:tcW w:w="850" w:type="dxa"/>
            <w:tcBorders>
              <w:top w:val="single" w:sz="8" w:space="0" w:color="767171"/>
              <w:left w:val="nil"/>
              <w:bottom w:val="single" w:sz="8" w:space="0" w:color="767171"/>
              <w:right w:val="nil"/>
            </w:tcBorders>
          </w:tcPr>
          <w:p w14:paraId="6B2EC760"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0.665</w:t>
            </w:r>
          </w:p>
        </w:tc>
        <w:tc>
          <w:tcPr>
            <w:tcW w:w="851" w:type="dxa"/>
            <w:tcBorders>
              <w:top w:val="single" w:sz="8" w:space="0" w:color="767171"/>
              <w:left w:val="nil"/>
              <w:bottom w:val="single" w:sz="8" w:space="0" w:color="767171"/>
              <w:right w:val="nil"/>
            </w:tcBorders>
          </w:tcPr>
          <w:p w14:paraId="7CA39858"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137</w:t>
            </w:r>
          </w:p>
        </w:tc>
      </w:tr>
      <w:tr w:rsidR="00495200" w:rsidRPr="00884AFE" w14:paraId="09B83AB7" w14:textId="77777777" w:rsidTr="00615664">
        <w:trPr>
          <w:trHeight w:val="213"/>
        </w:trPr>
        <w:tc>
          <w:tcPr>
            <w:tcW w:w="1134" w:type="dxa"/>
            <w:vMerge/>
            <w:tcBorders>
              <w:left w:val="nil"/>
              <w:bottom w:val="single" w:sz="18" w:space="0" w:color="auto"/>
              <w:right w:val="nil"/>
            </w:tcBorders>
          </w:tcPr>
          <w:p w14:paraId="6307EA3A"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18" w:space="0" w:color="auto"/>
              <w:right w:val="nil"/>
            </w:tcBorders>
          </w:tcPr>
          <w:p w14:paraId="41B1B0F3"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Mouth</w:t>
            </w:r>
          </w:p>
        </w:tc>
        <w:tc>
          <w:tcPr>
            <w:tcW w:w="850" w:type="dxa"/>
            <w:tcBorders>
              <w:top w:val="single" w:sz="8" w:space="0" w:color="767171"/>
              <w:left w:val="nil"/>
              <w:bottom w:val="single" w:sz="18" w:space="0" w:color="auto"/>
              <w:right w:val="nil"/>
            </w:tcBorders>
          </w:tcPr>
          <w:p w14:paraId="58DE3A1C"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465</w:t>
            </w:r>
          </w:p>
        </w:tc>
        <w:tc>
          <w:tcPr>
            <w:tcW w:w="851" w:type="dxa"/>
            <w:tcBorders>
              <w:top w:val="single" w:sz="8" w:space="0" w:color="767171"/>
              <w:left w:val="nil"/>
              <w:bottom w:val="single" w:sz="18" w:space="0" w:color="auto"/>
              <w:right w:val="nil"/>
            </w:tcBorders>
          </w:tcPr>
          <w:p w14:paraId="60682A39"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151</w:t>
            </w:r>
          </w:p>
        </w:tc>
        <w:tc>
          <w:tcPr>
            <w:tcW w:w="850" w:type="dxa"/>
            <w:tcBorders>
              <w:top w:val="single" w:sz="8" w:space="0" w:color="767171"/>
              <w:left w:val="nil"/>
              <w:bottom w:val="single" w:sz="18" w:space="0" w:color="auto"/>
              <w:right w:val="nil"/>
            </w:tcBorders>
          </w:tcPr>
          <w:p w14:paraId="1728B5AF"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0.486</w:t>
            </w:r>
          </w:p>
        </w:tc>
        <w:tc>
          <w:tcPr>
            <w:tcW w:w="851" w:type="dxa"/>
            <w:tcBorders>
              <w:top w:val="single" w:sz="8" w:space="0" w:color="767171"/>
              <w:left w:val="nil"/>
              <w:bottom w:val="single" w:sz="18" w:space="0" w:color="auto"/>
              <w:right w:val="nil"/>
            </w:tcBorders>
          </w:tcPr>
          <w:p w14:paraId="0FCEC069"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169</w:t>
            </w:r>
          </w:p>
        </w:tc>
      </w:tr>
      <w:tr w:rsidR="00495200" w:rsidRPr="00884AFE" w14:paraId="2070FC68" w14:textId="77777777" w:rsidTr="00615664">
        <w:trPr>
          <w:trHeight w:val="379"/>
        </w:trPr>
        <w:tc>
          <w:tcPr>
            <w:tcW w:w="1134" w:type="dxa"/>
            <w:vMerge w:val="restart"/>
            <w:tcBorders>
              <w:top w:val="single" w:sz="18" w:space="0" w:color="auto"/>
              <w:left w:val="nil"/>
              <w:right w:val="nil"/>
            </w:tcBorders>
          </w:tcPr>
          <w:p w14:paraId="7BB1254A" w14:textId="77777777" w:rsidR="00495200" w:rsidRDefault="00495200" w:rsidP="00615664">
            <w:pPr>
              <w:spacing w:line="259" w:lineRule="auto"/>
              <w:ind w:left="2"/>
              <w:rPr>
                <w:rFonts w:ascii="Times New Roman" w:hAnsi="Times New Roman" w:cs="Times New Roman"/>
                <w:b/>
                <w:bCs/>
                <w:sz w:val="16"/>
                <w:szCs w:val="16"/>
              </w:rPr>
            </w:pPr>
          </w:p>
          <w:p w14:paraId="55F08B88" w14:textId="77777777" w:rsidR="00495200" w:rsidRPr="000F4DFB" w:rsidRDefault="00495200" w:rsidP="00615664">
            <w:pPr>
              <w:spacing w:line="259"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     </w:t>
            </w:r>
            <w:r w:rsidRPr="000F4DFB">
              <w:rPr>
                <w:rFonts w:ascii="Times New Roman" w:hAnsi="Times New Roman" w:cs="Times New Roman"/>
                <w:b/>
                <w:bCs/>
                <w:sz w:val="16"/>
                <w:szCs w:val="16"/>
              </w:rPr>
              <w:t>Hard-tissue</w:t>
            </w:r>
          </w:p>
        </w:tc>
        <w:tc>
          <w:tcPr>
            <w:tcW w:w="1134" w:type="dxa"/>
            <w:tcBorders>
              <w:top w:val="single" w:sz="18" w:space="0" w:color="auto"/>
              <w:left w:val="nil"/>
              <w:bottom w:val="single" w:sz="8" w:space="0" w:color="767171"/>
              <w:right w:val="nil"/>
            </w:tcBorders>
          </w:tcPr>
          <w:p w14:paraId="0825BFCB" w14:textId="77777777" w:rsidR="00495200" w:rsidRPr="008D2479" w:rsidRDefault="00495200" w:rsidP="00615664">
            <w:pPr>
              <w:spacing w:line="259" w:lineRule="auto"/>
              <w:ind w:left="2"/>
              <w:rPr>
                <w:rFonts w:ascii="Times New Roman" w:hAnsi="Times New Roman" w:cs="Times New Roman"/>
                <w:sz w:val="16"/>
                <w:szCs w:val="16"/>
              </w:rPr>
            </w:pPr>
            <w:r w:rsidRPr="008D2479">
              <w:rPr>
                <w:rFonts w:ascii="Times New Roman" w:hAnsi="Times New Roman" w:cs="Times New Roman"/>
                <w:sz w:val="16"/>
                <w:szCs w:val="16"/>
              </w:rPr>
              <w:t>Midfacial matrix</w:t>
            </w:r>
          </w:p>
        </w:tc>
        <w:tc>
          <w:tcPr>
            <w:tcW w:w="850" w:type="dxa"/>
            <w:tcBorders>
              <w:top w:val="single" w:sz="18" w:space="0" w:color="auto"/>
              <w:left w:val="nil"/>
              <w:bottom w:val="single" w:sz="8" w:space="0" w:color="767171"/>
              <w:right w:val="nil"/>
            </w:tcBorders>
          </w:tcPr>
          <w:p w14:paraId="2B3B8AFD" w14:textId="77777777" w:rsidR="00495200" w:rsidRPr="00884AFE" w:rsidRDefault="00495200" w:rsidP="00615664">
            <w:pPr>
              <w:spacing w:line="259" w:lineRule="auto"/>
              <w:ind w:left="2"/>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990</w:t>
            </w:r>
          </w:p>
        </w:tc>
        <w:tc>
          <w:tcPr>
            <w:tcW w:w="851" w:type="dxa"/>
            <w:tcBorders>
              <w:top w:val="single" w:sz="18" w:space="0" w:color="auto"/>
              <w:left w:val="nil"/>
              <w:bottom w:val="single" w:sz="8" w:space="0" w:color="767171"/>
              <w:right w:val="nil"/>
            </w:tcBorders>
          </w:tcPr>
          <w:p w14:paraId="264FE740"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w:t>
            </w:r>
            <w:r>
              <w:rPr>
                <w:rFonts w:ascii="Times New Roman" w:hAnsi="Times New Roman" w:cs="Times New Roman"/>
                <w:sz w:val="16"/>
                <w:szCs w:val="16"/>
              </w:rPr>
              <w:t>137</w:t>
            </w:r>
          </w:p>
        </w:tc>
        <w:tc>
          <w:tcPr>
            <w:tcW w:w="850" w:type="dxa"/>
            <w:tcBorders>
              <w:top w:val="single" w:sz="18" w:space="0" w:color="auto"/>
              <w:left w:val="nil"/>
              <w:bottom w:val="single" w:sz="8" w:space="0" w:color="767171"/>
              <w:right w:val="nil"/>
            </w:tcBorders>
          </w:tcPr>
          <w:p w14:paraId="626745D5"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0.900</w:t>
            </w:r>
          </w:p>
        </w:tc>
        <w:tc>
          <w:tcPr>
            <w:tcW w:w="851" w:type="dxa"/>
            <w:tcBorders>
              <w:top w:val="single" w:sz="18" w:space="0" w:color="auto"/>
              <w:left w:val="nil"/>
              <w:bottom w:val="single" w:sz="8" w:space="0" w:color="767171"/>
              <w:right w:val="nil"/>
            </w:tcBorders>
          </w:tcPr>
          <w:p w14:paraId="2EEEF670" w14:textId="77777777" w:rsidR="00495200" w:rsidRPr="00884AFE" w:rsidRDefault="00495200" w:rsidP="00615664">
            <w:pPr>
              <w:spacing w:line="259" w:lineRule="auto"/>
              <w:jc w:val="center"/>
              <w:rPr>
                <w:rFonts w:ascii="Times New Roman" w:hAnsi="Times New Roman" w:cs="Times New Roman"/>
                <w:sz w:val="16"/>
                <w:szCs w:val="16"/>
              </w:rPr>
            </w:pPr>
            <w:r w:rsidRPr="00884AFE">
              <w:rPr>
                <w:rFonts w:ascii="Times New Roman" w:hAnsi="Times New Roman" w:cs="Times New Roman"/>
                <w:sz w:val="16"/>
                <w:szCs w:val="16"/>
              </w:rPr>
              <w:t>0.1</w:t>
            </w:r>
            <w:r>
              <w:rPr>
                <w:rFonts w:ascii="Times New Roman" w:hAnsi="Times New Roman" w:cs="Times New Roman"/>
                <w:sz w:val="16"/>
                <w:szCs w:val="16"/>
              </w:rPr>
              <w:t>33</w:t>
            </w:r>
          </w:p>
        </w:tc>
      </w:tr>
      <w:tr w:rsidR="00495200" w:rsidRPr="00884AFE" w14:paraId="2480BADC" w14:textId="77777777" w:rsidTr="00615664">
        <w:trPr>
          <w:trHeight w:val="97"/>
        </w:trPr>
        <w:tc>
          <w:tcPr>
            <w:tcW w:w="1134" w:type="dxa"/>
            <w:vMerge/>
            <w:tcBorders>
              <w:left w:val="nil"/>
              <w:right w:val="nil"/>
            </w:tcBorders>
          </w:tcPr>
          <w:p w14:paraId="298FF3D4"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1289E1E3"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Left EAM</w:t>
            </w:r>
          </w:p>
        </w:tc>
        <w:tc>
          <w:tcPr>
            <w:tcW w:w="850" w:type="dxa"/>
            <w:tcBorders>
              <w:top w:val="single" w:sz="8" w:space="0" w:color="767171"/>
              <w:left w:val="nil"/>
              <w:bottom w:val="single" w:sz="8" w:space="0" w:color="767171"/>
              <w:right w:val="nil"/>
            </w:tcBorders>
          </w:tcPr>
          <w:p w14:paraId="4EAB7B16"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1.997</w:t>
            </w:r>
          </w:p>
        </w:tc>
        <w:tc>
          <w:tcPr>
            <w:tcW w:w="851" w:type="dxa"/>
            <w:tcBorders>
              <w:top w:val="single" w:sz="8" w:space="0" w:color="767171"/>
              <w:left w:val="nil"/>
              <w:bottom w:val="single" w:sz="8" w:space="0" w:color="767171"/>
              <w:right w:val="nil"/>
            </w:tcBorders>
          </w:tcPr>
          <w:p w14:paraId="239DC89F"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0.049</w:t>
            </w:r>
          </w:p>
        </w:tc>
        <w:tc>
          <w:tcPr>
            <w:tcW w:w="850" w:type="dxa"/>
            <w:tcBorders>
              <w:top w:val="single" w:sz="8" w:space="0" w:color="767171"/>
              <w:left w:val="nil"/>
              <w:bottom w:val="single" w:sz="8" w:space="0" w:color="767171"/>
              <w:right w:val="nil"/>
            </w:tcBorders>
          </w:tcPr>
          <w:p w14:paraId="77263621"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0.357</w:t>
            </w:r>
          </w:p>
        </w:tc>
        <w:tc>
          <w:tcPr>
            <w:tcW w:w="851" w:type="dxa"/>
            <w:tcBorders>
              <w:top w:val="single" w:sz="8" w:space="0" w:color="767171"/>
              <w:left w:val="nil"/>
              <w:bottom w:val="single" w:sz="8" w:space="0" w:color="767171"/>
              <w:right w:val="nil"/>
            </w:tcBorders>
          </w:tcPr>
          <w:p w14:paraId="0FF77CF0"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0.196</w:t>
            </w:r>
          </w:p>
        </w:tc>
      </w:tr>
      <w:tr w:rsidR="00495200" w:rsidRPr="00884AFE" w14:paraId="11EC4A6B" w14:textId="77777777" w:rsidTr="00615664">
        <w:trPr>
          <w:trHeight w:val="117"/>
        </w:trPr>
        <w:tc>
          <w:tcPr>
            <w:tcW w:w="1134" w:type="dxa"/>
            <w:vMerge/>
            <w:tcBorders>
              <w:left w:val="nil"/>
              <w:right w:val="nil"/>
            </w:tcBorders>
          </w:tcPr>
          <w:p w14:paraId="798D622F"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3FFCA43A"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Right EAM</w:t>
            </w:r>
          </w:p>
        </w:tc>
        <w:tc>
          <w:tcPr>
            <w:tcW w:w="850" w:type="dxa"/>
            <w:tcBorders>
              <w:top w:val="single" w:sz="8" w:space="0" w:color="767171"/>
              <w:left w:val="nil"/>
              <w:bottom w:val="single" w:sz="8" w:space="0" w:color="767171"/>
              <w:right w:val="nil"/>
            </w:tcBorders>
          </w:tcPr>
          <w:p w14:paraId="5A352859"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1.274</w:t>
            </w:r>
          </w:p>
        </w:tc>
        <w:tc>
          <w:tcPr>
            <w:tcW w:w="851" w:type="dxa"/>
            <w:tcBorders>
              <w:top w:val="single" w:sz="8" w:space="0" w:color="767171"/>
              <w:left w:val="nil"/>
              <w:bottom w:val="single" w:sz="8" w:space="0" w:color="767171"/>
              <w:right w:val="nil"/>
            </w:tcBorders>
          </w:tcPr>
          <w:p w14:paraId="4459D205"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0.127</w:t>
            </w:r>
          </w:p>
        </w:tc>
        <w:tc>
          <w:tcPr>
            <w:tcW w:w="850" w:type="dxa"/>
            <w:tcBorders>
              <w:top w:val="single" w:sz="8" w:space="0" w:color="767171"/>
              <w:left w:val="nil"/>
              <w:bottom w:val="single" w:sz="8" w:space="0" w:color="767171"/>
              <w:right w:val="nil"/>
            </w:tcBorders>
          </w:tcPr>
          <w:p w14:paraId="44DAF50A"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1.950</w:t>
            </w:r>
          </w:p>
        </w:tc>
        <w:tc>
          <w:tcPr>
            <w:tcW w:w="851" w:type="dxa"/>
            <w:tcBorders>
              <w:top w:val="single" w:sz="8" w:space="0" w:color="767171"/>
              <w:left w:val="nil"/>
              <w:bottom w:val="single" w:sz="8" w:space="0" w:color="767171"/>
              <w:right w:val="nil"/>
            </w:tcBorders>
          </w:tcPr>
          <w:p w14:paraId="1EF757B4"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0.130</w:t>
            </w:r>
          </w:p>
        </w:tc>
      </w:tr>
      <w:tr w:rsidR="00495200" w:rsidRPr="00884AFE" w14:paraId="3832EC26" w14:textId="77777777" w:rsidTr="00615664">
        <w:trPr>
          <w:trHeight w:val="165"/>
        </w:trPr>
        <w:tc>
          <w:tcPr>
            <w:tcW w:w="1134" w:type="dxa"/>
            <w:vMerge/>
            <w:tcBorders>
              <w:left w:val="nil"/>
              <w:right w:val="nil"/>
            </w:tcBorders>
          </w:tcPr>
          <w:p w14:paraId="30EF9CED"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7363F075"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Left orbit</w:t>
            </w:r>
          </w:p>
        </w:tc>
        <w:tc>
          <w:tcPr>
            <w:tcW w:w="850" w:type="dxa"/>
            <w:tcBorders>
              <w:top w:val="single" w:sz="8" w:space="0" w:color="767171"/>
              <w:left w:val="nil"/>
              <w:bottom w:val="single" w:sz="8" w:space="0" w:color="767171"/>
              <w:right w:val="nil"/>
            </w:tcBorders>
          </w:tcPr>
          <w:p w14:paraId="5C0CB9D4"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3.362</w:t>
            </w:r>
          </w:p>
        </w:tc>
        <w:tc>
          <w:tcPr>
            <w:tcW w:w="851" w:type="dxa"/>
            <w:tcBorders>
              <w:top w:val="single" w:sz="8" w:space="0" w:color="767171"/>
              <w:left w:val="nil"/>
              <w:bottom w:val="single" w:sz="8" w:space="0" w:color="767171"/>
              <w:right w:val="nil"/>
            </w:tcBorders>
          </w:tcPr>
          <w:p w14:paraId="6F41E7A2"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2.061</w:t>
            </w:r>
          </w:p>
        </w:tc>
        <w:tc>
          <w:tcPr>
            <w:tcW w:w="850" w:type="dxa"/>
            <w:tcBorders>
              <w:top w:val="single" w:sz="8" w:space="0" w:color="767171"/>
              <w:left w:val="nil"/>
              <w:bottom w:val="single" w:sz="8" w:space="0" w:color="767171"/>
              <w:right w:val="nil"/>
            </w:tcBorders>
          </w:tcPr>
          <w:p w14:paraId="4E602816"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3.261</w:t>
            </w:r>
          </w:p>
        </w:tc>
        <w:tc>
          <w:tcPr>
            <w:tcW w:w="851" w:type="dxa"/>
            <w:tcBorders>
              <w:top w:val="single" w:sz="8" w:space="0" w:color="767171"/>
              <w:left w:val="nil"/>
              <w:bottom w:val="single" w:sz="8" w:space="0" w:color="767171"/>
              <w:right w:val="nil"/>
            </w:tcBorders>
          </w:tcPr>
          <w:p w14:paraId="59EEC61B"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2.153</w:t>
            </w:r>
          </w:p>
        </w:tc>
      </w:tr>
      <w:tr w:rsidR="00495200" w:rsidRPr="00884AFE" w14:paraId="72BDF614" w14:textId="77777777" w:rsidTr="00615664">
        <w:trPr>
          <w:trHeight w:val="211"/>
        </w:trPr>
        <w:tc>
          <w:tcPr>
            <w:tcW w:w="1134" w:type="dxa"/>
            <w:vMerge/>
            <w:tcBorders>
              <w:left w:val="nil"/>
              <w:right w:val="nil"/>
            </w:tcBorders>
          </w:tcPr>
          <w:p w14:paraId="149A4EB1"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8" w:space="0" w:color="767171"/>
              <w:right w:val="nil"/>
            </w:tcBorders>
          </w:tcPr>
          <w:p w14:paraId="7EC98A74"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Right orbit</w:t>
            </w:r>
          </w:p>
        </w:tc>
        <w:tc>
          <w:tcPr>
            <w:tcW w:w="850" w:type="dxa"/>
            <w:tcBorders>
              <w:top w:val="single" w:sz="8" w:space="0" w:color="767171"/>
              <w:left w:val="nil"/>
              <w:bottom w:val="single" w:sz="8" w:space="0" w:color="767171"/>
              <w:right w:val="nil"/>
            </w:tcBorders>
          </w:tcPr>
          <w:p w14:paraId="14D18026"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2.326</w:t>
            </w:r>
          </w:p>
        </w:tc>
        <w:tc>
          <w:tcPr>
            <w:tcW w:w="851" w:type="dxa"/>
            <w:tcBorders>
              <w:top w:val="single" w:sz="8" w:space="0" w:color="767171"/>
              <w:left w:val="nil"/>
              <w:bottom w:val="single" w:sz="8" w:space="0" w:color="767171"/>
              <w:right w:val="nil"/>
            </w:tcBorders>
          </w:tcPr>
          <w:p w14:paraId="442DFCF5"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0.100</w:t>
            </w:r>
          </w:p>
        </w:tc>
        <w:tc>
          <w:tcPr>
            <w:tcW w:w="850" w:type="dxa"/>
            <w:tcBorders>
              <w:top w:val="single" w:sz="8" w:space="0" w:color="767171"/>
              <w:left w:val="nil"/>
              <w:bottom w:val="single" w:sz="8" w:space="0" w:color="767171"/>
              <w:right w:val="nil"/>
            </w:tcBorders>
          </w:tcPr>
          <w:p w14:paraId="334E23F6"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2.021</w:t>
            </w:r>
          </w:p>
        </w:tc>
        <w:tc>
          <w:tcPr>
            <w:tcW w:w="851" w:type="dxa"/>
            <w:tcBorders>
              <w:top w:val="single" w:sz="8" w:space="0" w:color="767171"/>
              <w:left w:val="nil"/>
              <w:bottom w:val="single" w:sz="8" w:space="0" w:color="767171"/>
              <w:right w:val="nil"/>
            </w:tcBorders>
          </w:tcPr>
          <w:p w14:paraId="57C66FDA"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0.092</w:t>
            </w:r>
          </w:p>
        </w:tc>
      </w:tr>
      <w:tr w:rsidR="00495200" w:rsidRPr="00884AFE" w14:paraId="3142A596" w14:textId="77777777" w:rsidTr="00615664">
        <w:trPr>
          <w:trHeight w:val="219"/>
        </w:trPr>
        <w:tc>
          <w:tcPr>
            <w:tcW w:w="1134" w:type="dxa"/>
            <w:vMerge/>
            <w:tcBorders>
              <w:left w:val="nil"/>
              <w:bottom w:val="single" w:sz="18" w:space="0" w:color="000000"/>
              <w:right w:val="nil"/>
            </w:tcBorders>
          </w:tcPr>
          <w:p w14:paraId="7C964F14" w14:textId="77777777" w:rsidR="00495200" w:rsidRPr="008D2479" w:rsidRDefault="00495200" w:rsidP="00615664">
            <w:pPr>
              <w:spacing w:line="259" w:lineRule="auto"/>
              <w:ind w:left="2"/>
              <w:rPr>
                <w:rFonts w:ascii="Times New Roman" w:hAnsi="Times New Roman" w:cs="Times New Roman"/>
                <w:sz w:val="16"/>
                <w:szCs w:val="16"/>
              </w:rPr>
            </w:pPr>
          </w:p>
        </w:tc>
        <w:tc>
          <w:tcPr>
            <w:tcW w:w="1134" w:type="dxa"/>
            <w:tcBorders>
              <w:top w:val="single" w:sz="8" w:space="0" w:color="767171"/>
              <w:left w:val="nil"/>
              <w:bottom w:val="single" w:sz="18" w:space="0" w:color="000000"/>
              <w:right w:val="nil"/>
            </w:tcBorders>
          </w:tcPr>
          <w:p w14:paraId="2D64AF2C" w14:textId="77777777" w:rsidR="00495200" w:rsidRPr="008D2479" w:rsidRDefault="00495200" w:rsidP="00615664">
            <w:pPr>
              <w:spacing w:line="259" w:lineRule="auto"/>
              <w:ind w:left="2"/>
              <w:rPr>
                <w:rFonts w:ascii="Times New Roman" w:hAnsi="Times New Roman" w:cs="Times New Roman"/>
                <w:sz w:val="16"/>
                <w:szCs w:val="16"/>
              </w:rPr>
            </w:pPr>
            <w:r>
              <w:rPr>
                <w:rFonts w:ascii="Times New Roman" w:hAnsi="Times New Roman" w:cs="Times New Roman"/>
                <w:sz w:val="16"/>
                <w:szCs w:val="16"/>
              </w:rPr>
              <w:t>Nasal aperture</w:t>
            </w:r>
          </w:p>
        </w:tc>
        <w:tc>
          <w:tcPr>
            <w:tcW w:w="850" w:type="dxa"/>
            <w:tcBorders>
              <w:top w:val="single" w:sz="8" w:space="0" w:color="767171"/>
              <w:left w:val="nil"/>
              <w:bottom w:val="single" w:sz="18" w:space="0" w:color="000000"/>
              <w:right w:val="nil"/>
            </w:tcBorders>
          </w:tcPr>
          <w:p w14:paraId="0AA0FD09" w14:textId="77777777" w:rsidR="00495200" w:rsidRPr="00884AFE" w:rsidRDefault="00495200" w:rsidP="00615664">
            <w:pPr>
              <w:spacing w:line="259" w:lineRule="auto"/>
              <w:ind w:left="2"/>
              <w:jc w:val="center"/>
              <w:rPr>
                <w:rFonts w:ascii="Times New Roman" w:hAnsi="Times New Roman" w:cs="Times New Roman"/>
                <w:sz w:val="16"/>
                <w:szCs w:val="16"/>
              </w:rPr>
            </w:pPr>
            <w:r>
              <w:rPr>
                <w:rFonts w:ascii="Times New Roman" w:hAnsi="Times New Roman" w:cs="Times New Roman"/>
                <w:sz w:val="16"/>
                <w:szCs w:val="16"/>
              </w:rPr>
              <w:t>0.376</w:t>
            </w:r>
          </w:p>
        </w:tc>
        <w:tc>
          <w:tcPr>
            <w:tcW w:w="851" w:type="dxa"/>
            <w:tcBorders>
              <w:top w:val="single" w:sz="8" w:space="0" w:color="767171"/>
              <w:left w:val="nil"/>
              <w:bottom w:val="single" w:sz="18" w:space="0" w:color="000000"/>
              <w:right w:val="nil"/>
            </w:tcBorders>
          </w:tcPr>
          <w:p w14:paraId="5D17F1C6" w14:textId="77777777" w:rsidR="00495200" w:rsidRPr="00884AFE" w:rsidRDefault="00495200" w:rsidP="00615664">
            <w:pPr>
              <w:tabs>
                <w:tab w:val="center" w:pos="1195"/>
              </w:tabs>
              <w:spacing w:line="259" w:lineRule="auto"/>
              <w:jc w:val="center"/>
              <w:rPr>
                <w:rFonts w:ascii="Times New Roman" w:hAnsi="Times New Roman" w:cs="Times New Roman"/>
                <w:sz w:val="16"/>
                <w:szCs w:val="16"/>
              </w:rPr>
            </w:pPr>
            <w:r>
              <w:rPr>
                <w:rFonts w:ascii="Times New Roman" w:hAnsi="Times New Roman" w:cs="Times New Roman"/>
                <w:sz w:val="16"/>
                <w:szCs w:val="16"/>
              </w:rPr>
              <w:t>0.053</w:t>
            </w:r>
          </w:p>
        </w:tc>
        <w:tc>
          <w:tcPr>
            <w:tcW w:w="850" w:type="dxa"/>
            <w:tcBorders>
              <w:top w:val="single" w:sz="8" w:space="0" w:color="767171"/>
              <w:left w:val="nil"/>
              <w:bottom w:val="single" w:sz="18" w:space="0" w:color="000000"/>
              <w:right w:val="nil"/>
            </w:tcBorders>
          </w:tcPr>
          <w:p w14:paraId="7AA318E9"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0.707</w:t>
            </w:r>
          </w:p>
        </w:tc>
        <w:tc>
          <w:tcPr>
            <w:tcW w:w="851" w:type="dxa"/>
            <w:tcBorders>
              <w:top w:val="single" w:sz="8" w:space="0" w:color="767171"/>
              <w:left w:val="nil"/>
              <w:bottom w:val="single" w:sz="18" w:space="0" w:color="000000"/>
              <w:right w:val="nil"/>
            </w:tcBorders>
          </w:tcPr>
          <w:p w14:paraId="5DFF96A2" w14:textId="77777777" w:rsidR="00495200" w:rsidRPr="00884AFE" w:rsidRDefault="00495200" w:rsidP="00615664">
            <w:pPr>
              <w:spacing w:line="259" w:lineRule="auto"/>
              <w:jc w:val="center"/>
              <w:rPr>
                <w:rFonts w:ascii="Times New Roman" w:hAnsi="Times New Roman" w:cs="Times New Roman"/>
                <w:sz w:val="16"/>
                <w:szCs w:val="16"/>
              </w:rPr>
            </w:pPr>
            <w:r>
              <w:rPr>
                <w:rFonts w:ascii="Times New Roman" w:hAnsi="Times New Roman" w:cs="Times New Roman"/>
                <w:sz w:val="16"/>
                <w:szCs w:val="16"/>
              </w:rPr>
              <w:t>0.058</w:t>
            </w:r>
          </w:p>
        </w:tc>
      </w:tr>
    </w:tbl>
    <w:p w14:paraId="63D8A666" w14:textId="77777777" w:rsidR="00AD6639" w:rsidRPr="009E2530" w:rsidRDefault="00495200" w:rsidP="00AD6639">
      <w:pPr>
        <w:rPr>
          <w:rFonts w:ascii="Times New Roman" w:hAnsi="Times New Roman" w:cs="Times New Roman"/>
          <w:i/>
          <w:iCs/>
          <w:sz w:val="20"/>
          <w:szCs w:val="20"/>
        </w:rPr>
      </w:pPr>
      <w:r>
        <w:t xml:space="preserve"> </w:t>
      </w:r>
      <w:r>
        <w:br w:type="textWrapping" w:clear="all"/>
      </w:r>
      <w:r w:rsidR="00AD6639" w:rsidRPr="00AD6639">
        <w:rPr>
          <w:rFonts w:ascii="Times New Roman" w:hAnsi="Times New Roman" w:cs="Times New Roman"/>
          <w:i/>
          <w:iCs/>
          <w:sz w:val="20"/>
          <w:szCs w:val="20"/>
        </w:rPr>
        <w:t xml:space="preserve">Dispersion mean values &lt; 2 mm indicate a high level of reliability and repeatability of </w:t>
      </w:r>
      <w:r w:rsidR="00AD6639">
        <w:rPr>
          <w:rFonts w:ascii="Times New Roman" w:hAnsi="Times New Roman" w:cs="Times New Roman"/>
          <w:i/>
          <w:iCs/>
          <w:sz w:val="20"/>
          <w:szCs w:val="20"/>
        </w:rPr>
        <w:t xml:space="preserve">automatic </w:t>
      </w:r>
      <w:r w:rsidR="00AD6639" w:rsidRPr="00AD6639">
        <w:rPr>
          <w:rFonts w:ascii="Times New Roman" w:hAnsi="Times New Roman" w:cs="Times New Roman"/>
          <w:i/>
          <w:iCs/>
          <w:sz w:val="20"/>
          <w:szCs w:val="20"/>
        </w:rPr>
        <w:t xml:space="preserve">landmarking. </w:t>
      </w:r>
      <w:r w:rsidR="00AD6639" w:rsidRPr="009E2530">
        <w:rPr>
          <w:rFonts w:ascii="Times New Roman" w:hAnsi="Times New Roman" w:cs="Times New Roman"/>
          <w:i/>
          <w:iCs/>
          <w:sz w:val="20"/>
          <w:szCs w:val="20"/>
        </w:rPr>
        <w:t>M, mean; SD, standard deviation; EAM, external acoustic meatus</w:t>
      </w:r>
      <w:r w:rsidR="00AD6639">
        <w:rPr>
          <w:rFonts w:ascii="Times New Roman" w:hAnsi="Times New Roman" w:cs="Times New Roman"/>
          <w:i/>
          <w:iCs/>
          <w:sz w:val="20"/>
          <w:szCs w:val="20"/>
        </w:rPr>
        <w:t>.</w:t>
      </w:r>
    </w:p>
    <w:p w14:paraId="69BF47D9" w14:textId="097471A6" w:rsidR="009E2530" w:rsidRDefault="009E2530" w:rsidP="00495200"/>
    <w:p w14:paraId="716E37C7" w14:textId="77777777" w:rsidR="009E2530" w:rsidRDefault="009E2530" w:rsidP="00495200"/>
    <w:p w14:paraId="64D73213" w14:textId="274344C2" w:rsidR="009E2530" w:rsidRDefault="009E2530" w:rsidP="00495200">
      <w:pPr>
        <w:sectPr w:rsidR="009E2530" w:rsidSect="00F46C44">
          <w:pgSz w:w="11900" w:h="16840"/>
          <w:pgMar w:top="1440" w:right="1440" w:bottom="1440" w:left="1440" w:header="708" w:footer="708" w:gutter="0"/>
          <w:cols w:space="720"/>
          <w:docGrid w:linePitch="299"/>
        </w:sectPr>
      </w:pPr>
    </w:p>
    <w:p w14:paraId="1AE41EFA" w14:textId="11B0A9F5" w:rsidR="00BE15EF" w:rsidRPr="00BE15EF" w:rsidRDefault="00BE15EF" w:rsidP="009B6184">
      <w:pPr>
        <w:pStyle w:val="Heading2"/>
        <w:numPr>
          <w:ilvl w:val="0"/>
          <w:numId w:val="3"/>
        </w:numPr>
        <w:rPr>
          <w:i/>
          <w:sz w:val="24"/>
          <w:szCs w:val="24"/>
          <w:lang w:val="en-GB"/>
        </w:rPr>
      </w:pPr>
      <w:r w:rsidRPr="00BE15EF">
        <w:rPr>
          <w:sz w:val="24"/>
          <w:szCs w:val="24"/>
          <w:lang w:val="en-GB"/>
        </w:rPr>
        <w:lastRenderedPageBreak/>
        <w:t xml:space="preserve">Multivariate normality testing </w:t>
      </w:r>
    </w:p>
    <w:p w14:paraId="2EA8E0CA" w14:textId="3592F1DD" w:rsidR="00495200" w:rsidRPr="0002350E" w:rsidRDefault="009B6184" w:rsidP="00495200">
      <w:pPr>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C</w:t>
      </w:r>
      <w:r w:rsidR="00495200" w:rsidRPr="0002350E">
        <w:rPr>
          <w:rFonts w:ascii="Times New Roman" w:eastAsia="Times New Roman" w:hAnsi="Times New Roman" w:cs="Times New Roman"/>
          <w:i/>
          <w:sz w:val="24"/>
          <w:szCs w:val="24"/>
          <w:lang w:val="en-GB"/>
        </w:rPr>
        <w:t>1 Population affinity variation</w:t>
      </w:r>
    </w:p>
    <w:p w14:paraId="1FC46FB7" w14:textId="77777777" w:rsidR="00495200" w:rsidRPr="0002350E" w:rsidRDefault="00495200" w:rsidP="00495200">
      <w:pPr>
        <w:rPr>
          <w:rFonts w:ascii="Times New Roman" w:eastAsia="Times New Roman" w:hAnsi="Times New Roman" w:cs="Times New Roman"/>
          <w:i/>
          <w:sz w:val="24"/>
          <w:szCs w:val="24"/>
          <w:lang w:val="en-GB"/>
        </w:rPr>
      </w:pPr>
    </w:p>
    <w:p w14:paraId="4DFE7A26" w14:textId="77777777" w:rsidR="00495200" w:rsidRPr="0002350E" w:rsidRDefault="00495200" w:rsidP="00495200">
      <w:pPr>
        <w:spacing w:line="240" w:lineRule="auto"/>
        <w:rPr>
          <w:rFonts w:ascii="Times New Roman" w:eastAsia="Times New Roman" w:hAnsi="Times New Roman" w:cs="Times New Roman"/>
          <w:b/>
          <w:sz w:val="24"/>
          <w:szCs w:val="24"/>
          <w:lang w:val="en-GB"/>
        </w:rPr>
      </w:pPr>
      <w:r w:rsidRPr="0002350E">
        <w:rPr>
          <w:rFonts w:ascii="Times New Roman" w:eastAsia="Times New Roman" w:hAnsi="Times New Roman" w:cs="Times New Roman"/>
          <w:b/>
          <w:noProof/>
          <w:sz w:val="24"/>
          <w:szCs w:val="24"/>
          <w:lang w:val="en-ZA" w:eastAsia="en-ZA"/>
        </w:rPr>
        <w:drawing>
          <wp:inline distT="0" distB="0" distL="0" distR="0" wp14:anchorId="2394D33F" wp14:editId="1F78E6F0">
            <wp:extent cx="8686800" cy="1178484"/>
            <wp:effectExtent l="0" t="0" r="0" b="3175"/>
            <wp:docPr id="192909756" name="Picture 2"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9756" name="Picture 2" descr="A graph on a white background&#10;&#10;Description automatically generated"/>
                    <pic:cNvPicPr/>
                  </pic:nvPicPr>
                  <pic:blipFill rotWithShape="1">
                    <a:blip r:embed="rId6">
                      <a:extLst>
                        <a:ext uri="{28A0092B-C50C-407E-A947-70E740481C1C}">
                          <a14:useLocalDpi xmlns:a14="http://schemas.microsoft.com/office/drawing/2010/main" val="0"/>
                        </a:ext>
                      </a:extLst>
                    </a:blip>
                    <a:srcRect l="888" t="3247" r="1033" b="7445"/>
                    <a:stretch/>
                  </pic:blipFill>
                  <pic:spPr bwMode="auto">
                    <a:xfrm>
                      <a:off x="0" y="0"/>
                      <a:ext cx="8690698" cy="1179013"/>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b/>
          <w:sz w:val="24"/>
          <w:szCs w:val="24"/>
          <w:lang w:val="en-GB"/>
        </w:rPr>
        <w:t xml:space="preserve">  </w:t>
      </w:r>
    </w:p>
    <w:p w14:paraId="36A0E643" w14:textId="126402C6" w:rsidR="00495200" w:rsidRDefault="00495200" w:rsidP="00495200">
      <w:pPr>
        <w:pStyle w:val="Caption"/>
        <w:spacing w:line="276" w:lineRule="auto"/>
        <w:jc w:val="both"/>
        <w:rPr>
          <w:rFonts w:ascii="Times New Roman" w:hAnsi="Times New Roman" w:cs="Times New Roman"/>
          <w:color w:val="000000" w:themeColor="text1"/>
          <w:sz w:val="20"/>
          <w:szCs w:val="20"/>
        </w:rPr>
      </w:pPr>
      <w:bookmarkStart w:id="3" w:name="_Toc148355661"/>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w:t>
      </w:r>
      <w:r w:rsidRPr="0002350E">
        <w:rPr>
          <w:rFonts w:ascii="Times New Roman" w:hAnsi="Times New Roman" w:cs="Times New Roman"/>
          <w:color w:val="000000" w:themeColor="text1"/>
          <w:sz w:val="20"/>
          <w:szCs w:val="20"/>
        </w:rPr>
        <w:t>. Q-Q plots of the residuals of the linear model for the left ear shape (left) versus population affinity; right ear shape (middle) versus population affinity, and the linear model for the eye shape (right) versus population affinity.</w:t>
      </w:r>
      <w:bookmarkEnd w:id="3"/>
      <w:r w:rsidRPr="0002350E">
        <w:rPr>
          <w:rFonts w:ascii="Times New Roman" w:hAnsi="Times New Roman" w:cs="Times New Roman"/>
          <w:color w:val="000000" w:themeColor="text1"/>
          <w:sz w:val="20"/>
          <w:szCs w:val="20"/>
        </w:rPr>
        <w:t xml:space="preserve"> </w:t>
      </w:r>
    </w:p>
    <w:p w14:paraId="55AE65BD" w14:textId="77777777" w:rsidR="00495200" w:rsidRPr="0002350E" w:rsidRDefault="00495200" w:rsidP="00495200"/>
    <w:p w14:paraId="1E81F5DA"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7C4050DD" wp14:editId="4A6B19A8">
            <wp:extent cx="7899421" cy="1548000"/>
            <wp:effectExtent l="0" t="0" r="0" b="1905"/>
            <wp:docPr id="1379174470" name="Picture 3" descr="A graph of a person's hand and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74470" name="Picture 3" descr="A graph of a person's hand and a person's hand&#10;&#10;Description automatically generated"/>
                    <pic:cNvPicPr/>
                  </pic:nvPicPr>
                  <pic:blipFill rotWithShape="1">
                    <a:blip r:embed="rId7">
                      <a:extLst>
                        <a:ext uri="{28A0092B-C50C-407E-A947-70E740481C1C}">
                          <a14:useLocalDpi xmlns:a14="http://schemas.microsoft.com/office/drawing/2010/main" val="0"/>
                        </a:ext>
                      </a:extLst>
                    </a:blip>
                    <a:srcRect l="1868" t="12260" r="5349" b="6733"/>
                    <a:stretch/>
                  </pic:blipFill>
                  <pic:spPr bwMode="auto">
                    <a:xfrm>
                      <a:off x="0" y="0"/>
                      <a:ext cx="7899421" cy="1548000"/>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sz w:val="24"/>
          <w:szCs w:val="24"/>
          <w:lang w:val="en-GB"/>
        </w:rPr>
        <w:t xml:space="preserve">   </w:t>
      </w:r>
    </w:p>
    <w:p w14:paraId="7AC17F23" w14:textId="21CB1716"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4" w:name="_Toc148355662"/>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2</w:t>
      </w:r>
      <w:r w:rsidRPr="0002350E">
        <w:rPr>
          <w:rFonts w:ascii="Times New Roman" w:hAnsi="Times New Roman" w:cs="Times New Roman"/>
          <w:color w:val="000000" w:themeColor="text1"/>
          <w:sz w:val="20"/>
          <w:szCs w:val="20"/>
        </w:rPr>
        <w:t>. Q-Q plots of the residuals of the linear model for the nose shape (left) versus population affinity, and the linear model for the mouth shape (right) versus population affinity.</w:t>
      </w:r>
      <w:bookmarkEnd w:id="4"/>
      <w:r w:rsidRPr="0002350E">
        <w:rPr>
          <w:rFonts w:ascii="Times New Roman" w:hAnsi="Times New Roman" w:cs="Times New Roman"/>
          <w:color w:val="000000" w:themeColor="text1"/>
          <w:sz w:val="20"/>
          <w:szCs w:val="20"/>
        </w:rPr>
        <w:t xml:space="preserve"> </w:t>
      </w:r>
    </w:p>
    <w:p w14:paraId="6C3764D6"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24246127"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22AFCEF1" w14:textId="77777777" w:rsidR="00495200" w:rsidRPr="0002350E" w:rsidRDefault="00495200" w:rsidP="00495200">
      <w:pPr>
        <w:spacing w:line="240" w:lineRule="auto"/>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lastRenderedPageBreak/>
        <w:t xml:space="preserve"> </w:t>
      </w:r>
      <w:r w:rsidRPr="0002350E">
        <w:rPr>
          <w:rFonts w:ascii="Times New Roman" w:eastAsia="Times New Roman" w:hAnsi="Times New Roman" w:cs="Times New Roman"/>
          <w:b/>
          <w:noProof/>
          <w:sz w:val="24"/>
          <w:szCs w:val="24"/>
          <w:lang w:val="en-ZA" w:eastAsia="en-ZA"/>
        </w:rPr>
        <w:drawing>
          <wp:inline distT="0" distB="0" distL="0" distR="0" wp14:anchorId="09C4271D" wp14:editId="451D3849">
            <wp:extent cx="8703945" cy="1188720"/>
            <wp:effectExtent l="0" t="0" r="0" b="5080"/>
            <wp:docPr id="1557016878" name="Picture 4" descr="A graph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6878" name="Picture 4" descr="A graph of a triangle&#10;&#10;Description automatically generated"/>
                    <pic:cNvPicPr/>
                  </pic:nvPicPr>
                  <pic:blipFill rotWithShape="1">
                    <a:blip r:embed="rId8">
                      <a:extLst>
                        <a:ext uri="{28A0092B-C50C-407E-A947-70E740481C1C}">
                          <a14:useLocalDpi xmlns:a14="http://schemas.microsoft.com/office/drawing/2010/main" val="0"/>
                        </a:ext>
                      </a:extLst>
                    </a:blip>
                    <a:srcRect l="714" t="12468" r="1009" b="6490"/>
                    <a:stretch/>
                  </pic:blipFill>
                  <pic:spPr bwMode="auto">
                    <a:xfrm>
                      <a:off x="0" y="0"/>
                      <a:ext cx="8708095" cy="1189287"/>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b/>
          <w:sz w:val="24"/>
          <w:szCs w:val="24"/>
          <w:lang w:val="en-GB"/>
        </w:rPr>
        <w:t xml:space="preserve"> </w:t>
      </w:r>
      <w:r w:rsidRPr="0002350E">
        <w:rPr>
          <w:rFonts w:ascii="Times New Roman" w:eastAsia="Times New Roman" w:hAnsi="Times New Roman" w:cs="Times New Roman"/>
          <w:sz w:val="24"/>
          <w:szCs w:val="24"/>
          <w:lang w:val="en-GB"/>
        </w:rPr>
        <w:t xml:space="preserve">                </w:t>
      </w:r>
    </w:p>
    <w:p w14:paraId="4DA2A8C0" w14:textId="07416077"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5" w:name="_Toc148355663"/>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3</w:t>
      </w:r>
      <w:r w:rsidRPr="0002350E">
        <w:rPr>
          <w:rFonts w:ascii="Times New Roman" w:hAnsi="Times New Roman" w:cs="Times New Roman"/>
          <w:color w:val="000000" w:themeColor="text1"/>
          <w:sz w:val="20"/>
          <w:szCs w:val="20"/>
        </w:rPr>
        <w:t>. Q-Q plots of the residuals of the linear model for the midfacial matrix (left) versus population affinity; hard-tissue left EAM (middle) versus population affinity, and linear model for the hard-tissue right EAM (right) versus population affinity.</w:t>
      </w:r>
      <w:bookmarkEnd w:id="5"/>
      <w:r w:rsidRPr="0002350E">
        <w:rPr>
          <w:rFonts w:ascii="Times New Roman" w:hAnsi="Times New Roman" w:cs="Times New Roman"/>
          <w:color w:val="000000" w:themeColor="text1"/>
          <w:sz w:val="20"/>
          <w:szCs w:val="20"/>
        </w:rPr>
        <w:t xml:space="preserve"> </w:t>
      </w:r>
    </w:p>
    <w:p w14:paraId="7430A63D"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09665FDC"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0D051D91" wp14:editId="184BFD60">
            <wp:extent cx="8774052" cy="1172140"/>
            <wp:effectExtent l="0" t="0" r="1905" b="0"/>
            <wp:docPr id="1377737667" name="Picture 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37667" name="Picture 5" descr="A graph of a graph&#10;&#10;Description automatically generated"/>
                    <pic:cNvPicPr/>
                  </pic:nvPicPr>
                  <pic:blipFill rotWithShape="1">
                    <a:blip r:embed="rId9">
                      <a:extLst>
                        <a:ext uri="{28A0092B-C50C-407E-A947-70E740481C1C}">
                          <a14:useLocalDpi xmlns:a14="http://schemas.microsoft.com/office/drawing/2010/main" val="0"/>
                        </a:ext>
                      </a:extLst>
                    </a:blip>
                    <a:srcRect l="394" t="7584" r="535" b="7465"/>
                    <a:stretch/>
                  </pic:blipFill>
                  <pic:spPr bwMode="auto">
                    <a:xfrm>
                      <a:off x="0" y="0"/>
                      <a:ext cx="8778482" cy="1172732"/>
                    </a:xfrm>
                    <a:prstGeom prst="rect">
                      <a:avLst/>
                    </a:prstGeom>
                    <a:ln>
                      <a:noFill/>
                    </a:ln>
                    <a:extLst>
                      <a:ext uri="{53640926-AAD7-44D8-BBD7-CCE9431645EC}">
                        <a14:shadowObscured xmlns:a14="http://schemas.microsoft.com/office/drawing/2010/main"/>
                      </a:ext>
                    </a:extLst>
                  </pic:spPr>
                </pic:pic>
              </a:graphicData>
            </a:graphic>
          </wp:inline>
        </w:drawing>
      </w:r>
    </w:p>
    <w:p w14:paraId="37782B67" w14:textId="41E2D03E"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6" w:name="_Toc148355664"/>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4</w:t>
      </w:r>
      <w:r w:rsidRPr="0002350E">
        <w:rPr>
          <w:rFonts w:ascii="Times New Roman" w:hAnsi="Times New Roman" w:cs="Times New Roman"/>
          <w:color w:val="000000" w:themeColor="text1"/>
          <w:sz w:val="20"/>
          <w:szCs w:val="20"/>
        </w:rPr>
        <w:t>. Q-Q plots of the residuals of the linear model for the left orbit shape (left) versus population affinity; right orbit shape (right) versus population affinity, and the linear model for the anterior nasal aperture shape (right) versus population affinity.</w:t>
      </w:r>
      <w:bookmarkEnd w:id="6"/>
      <w:r w:rsidRPr="0002350E">
        <w:rPr>
          <w:rFonts w:ascii="Times New Roman" w:hAnsi="Times New Roman" w:cs="Times New Roman"/>
          <w:color w:val="000000" w:themeColor="text1"/>
          <w:sz w:val="20"/>
          <w:szCs w:val="20"/>
        </w:rPr>
        <w:t xml:space="preserve"> </w:t>
      </w:r>
    </w:p>
    <w:p w14:paraId="1825D5E7" w14:textId="77777777" w:rsidR="00495200" w:rsidRPr="0002350E" w:rsidRDefault="00495200" w:rsidP="00495200">
      <w:pPr>
        <w:rPr>
          <w:rFonts w:ascii="Times New Roman" w:eastAsia="Times New Roman" w:hAnsi="Times New Roman" w:cs="Times New Roman"/>
          <w:sz w:val="24"/>
          <w:szCs w:val="24"/>
          <w:lang w:val="en-GB"/>
        </w:rPr>
      </w:pPr>
    </w:p>
    <w:p w14:paraId="7E8BBD54" w14:textId="28D56ED1" w:rsidR="00495200" w:rsidRPr="0002350E" w:rsidRDefault="009B6184" w:rsidP="00495200">
      <w:pPr>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C</w:t>
      </w:r>
      <w:r w:rsidR="00495200" w:rsidRPr="0002350E">
        <w:rPr>
          <w:rFonts w:ascii="Times New Roman" w:eastAsia="Times New Roman" w:hAnsi="Times New Roman" w:cs="Times New Roman"/>
          <w:i/>
          <w:sz w:val="24"/>
          <w:szCs w:val="24"/>
          <w:lang w:val="en-GB"/>
        </w:rPr>
        <w:t xml:space="preserve">2 Assessment of sex, age, and allometry </w:t>
      </w:r>
    </w:p>
    <w:p w14:paraId="51EB4B7B" w14:textId="77777777" w:rsidR="00495200" w:rsidRPr="0002350E" w:rsidRDefault="00495200" w:rsidP="00495200">
      <w:pPr>
        <w:rPr>
          <w:rFonts w:ascii="Times New Roman" w:eastAsia="Times New Roman" w:hAnsi="Times New Roman" w:cs="Times New Roman"/>
          <w:i/>
          <w:sz w:val="24"/>
          <w:szCs w:val="24"/>
          <w:lang w:val="en-GB"/>
        </w:rPr>
      </w:pPr>
    </w:p>
    <w:p w14:paraId="4ABB9336" w14:textId="77777777" w:rsidR="00495200" w:rsidRDefault="00495200" w:rsidP="00CD1759">
      <w:pPr>
        <w:spacing w:line="36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sz w:val="24"/>
          <w:szCs w:val="24"/>
          <w:lang w:val="en-GB"/>
        </w:rPr>
        <w:t xml:space="preserve">Population affinity was observed to be highly significant therefore each ancestral group was assessed separately to minimise the effects of population affinity on the data when assessing the influence of sex, age and allometry. </w:t>
      </w:r>
    </w:p>
    <w:p w14:paraId="190B5D2E" w14:textId="77777777" w:rsidR="00495200" w:rsidRDefault="00495200" w:rsidP="00495200">
      <w:pPr>
        <w:rPr>
          <w:rFonts w:ascii="Times New Roman" w:eastAsia="Times New Roman" w:hAnsi="Times New Roman" w:cs="Times New Roman"/>
          <w:sz w:val="24"/>
          <w:szCs w:val="24"/>
          <w:lang w:val="en-GB"/>
        </w:rPr>
      </w:pPr>
    </w:p>
    <w:p w14:paraId="64026A07" w14:textId="77777777" w:rsidR="00495200" w:rsidRDefault="00495200" w:rsidP="00495200">
      <w:pPr>
        <w:rPr>
          <w:rFonts w:ascii="Times New Roman" w:eastAsia="Times New Roman" w:hAnsi="Times New Roman" w:cs="Times New Roman"/>
          <w:sz w:val="24"/>
          <w:szCs w:val="24"/>
          <w:lang w:val="en-GB"/>
        </w:rPr>
      </w:pPr>
    </w:p>
    <w:p w14:paraId="4BAA70D9" w14:textId="77777777" w:rsidR="00495200" w:rsidRDefault="00495200" w:rsidP="00495200">
      <w:pPr>
        <w:rPr>
          <w:rFonts w:ascii="Times New Roman" w:eastAsia="Times New Roman" w:hAnsi="Times New Roman" w:cs="Times New Roman"/>
          <w:sz w:val="24"/>
          <w:szCs w:val="24"/>
          <w:lang w:val="en-GB"/>
        </w:rPr>
      </w:pPr>
    </w:p>
    <w:p w14:paraId="64B81AA8" w14:textId="77777777" w:rsidR="00495200" w:rsidRDefault="00495200" w:rsidP="00495200">
      <w:pPr>
        <w:rPr>
          <w:rFonts w:ascii="Times New Roman" w:eastAsia="Times New Roman" w:hAnsi="Times New Roman" w:cs="Times New Roman"/>
          <w:sz w:val="24"/>
          <w:szCs w:val="24"/>
          <w:lang w:val="en-GB"/>
        </w:rPr>
      </w:pPr>
    </w:p>
    <w:p w14:paraId="05E39978" w14:textId="77777777" w:rsidR="00495200" w:rsidRPr="0002350E" w:rsidRDefault="00495200" w:rsidP="00495200">
      <w:pPr>
        <w:rPr>
          <w:rFonts w:ascii="Times New Roman" w:eastAsia="Times New Roman" w:hAnsi="Times New Roman" w:cs="Times New Roman"/>
          <w:sz w:val="24"/>
          <w:szCs w:val="24"/>
          <w:lang w:val="en-GB"/>
        </w:rPr>
      </w:pPr>
    </w:p>
    <w:p w14:paraId="07833C6E"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sz w:val="24"/>
          <w:szCs w:val="24"/>
          <w:lang w:val="en-GB"/>
        </w:rPr>
        <w:lastRenderedPageBreak/>
        <w:tab/>
      </w:r>
      <w:r w:rsidRPr="0002350E">
        <w:rPr>
          <w:rFonts w:ascii="Times New Roman" w:eastAsia="Times New Roman" w:hAnsi="Times New Roman" w:cs="Times New Roman"/>
          <w:sz w:val="24"/>
          <w:szCs w:val="24"/>
          <w:lang w:val="en-GB"/>
        </w:rPr>
        <w:tab/>
      </w:r>
      <w:r w:rsidRPr="0002350E">
        <w:rPr>
          <w:rFonts w:ascii="Times New Roman" w:eastAsia="Times New Roman" w:hAnsi="Times New Roman" w:cs="Times New Roman"/>
          <w:sz w:val="24"/>
          <w:szCs w:val="24"/>
          <w:lang w:val="en-GB"/>
        </w:rPr>
        <w:tab/>
      </w:r>
      <w:r w:rsidRPr="0002350E">
        <w:rPr>
          <w:rFonts w:ascii="Times New Roman" w:eastAsia="Times New Roman" w:hAnsi="Times New Roman" w:cs="Times New Roman"/>
          <w:sz w:val="24"/>
          <w:szCs w:val="24"/>
          <w:lang w:val="en-GB"/>
        </w:rPr>
        <w:tab/>
      </w:r>
    </w:p>
    <w:p w14:paraId="50B20567"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b/>
          <w:sz w:val="24"/>
          <w:szCs w:val="24"/>
          <w:lang w:val="en-GB"/>
        </w:rPr>
        <w:t>White South African subsample</w:t>
      </w:r>
      <w:r w:rsidRPr="0002350E">
        <w:rPr>
          <w:rFonts w:ascii="Times New Roman" w:eastAsia="Times New Roman" w:hAnsi="Times New Roman" w:cs="Times New Roman"/>
          <w:sz w:val="24"/>
          <w:szCs w:val="24"/>
          <w:lang w:val="en-GB"/>
        </w:rPr>
        <w:tab/>
      </w:r>
      <w:r w:rsidRPr="0002350E">
        <w:rPr>
          <w:rFonts w:ascii="Times New Roman" w:eastAsia="Times New Roman" w:hAnsi="Times New Roman" w:cs="Times New Roman"/>
          <w:sz w:val="24"/>
          <w:szCs w:val="24"/>
          <w:lang w:val="en-GB"/>
        </w:rPr>
        <w:tab/>
      </w:r>
      <w:r w:rsidRPr="0002350E">
        <w:rPr>
          <w:rFonts w:ascii="Times New Roman" w:eastAsia="Times New Roman" w:hAnsi="Times New Roman" w:cs="Times New Roman"/>
          <w:sz w:val="24"/>
          <w:szCs w:val="24"/>
          <w:lang w:val="en-GB"/>
        </w:rPr>
        <w:tab/>
      </w:r>
    </w:p>
    <w:p w14:paraId="58861828"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sz w:val="24"/>
          <w:szCs w:val="24"/>
          <w:lang w:val="en-GB"/>
        </w:rPr>
        <w:tab/>
      </w:r>
      <w:r w:rsidRPr="0002350E">
        <w:rPr>
          <w:rFonts w:ascii="Times New Roman" w:eastAsia="Times New Roman" w:hAnsi="Times New Roman" w:cs="Times New Roman"/>
          <w:sz w:val="24"/>
          <w:szCs w:val="24"/>
          <w:lang w:val="en-GB"/>
        </w:rPr>
        <w:tab/>
      </w:r>
    </w:p>
    <w:p w14:paraId="2B59AB45"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3643FA1B" wp14:editId="68DEBA6B">
            <wp:extent cx="8693834" cy="1167130"/>
            <wp:effectExtent l="0" t="0" r="5715" b="1270"/>
            <wp:docPr id="55301611" name="Picture 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611" name="Picture 6" descr="A graph of a graph&#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793" t="10331" r="1050" b="8019"/>
                    <a:stretch/>
                  </pic:blipFill>
                  <pic:spPr bwMode="auto">
                    <a:xfrm>
                      <a:off x="0" y="0"/>
                      <a:ext cx="8697409" cy="1167610"/>
                    </a:xfrm>
                    <a:prstGeom prst="rect">
                      <a:avLst/>
                    </a:prstGeom>
                    <a:ln>
                      <a:noFill/>
                    </a:ln>
                    <a:extLst>
                      <a:ext uri="{53640926-AAD7-44D8-BBD7-CCE9431645EC}">
                        <a14:shadowObscured xmlns:a14="http://schemas.microsoft.com/office/drawing/2010/main"/>
                      </a:ext>
                    </a:extLst>
                  </pic:spPr>
                </pic:pic>
              </a:graphicData>
            </a:graphic>
          </wp:inline>
        </w:drawing>
      </w:r>
    </w:p>
    <w:p w14:paraId="2A0C4FC2" w14:textId="355BA00F"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7" w:name="_Toc148355665"/>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5</w:t>
      </w:r>
      <w:r w:rsidRPr="0002350E">
        <w:rPr>
          <w:rFonts w:ascii="Times New Roman" w:hAnsi="Times New Roman" w:cs="Times New Roman"/>
          <w:color w:val="000000" w:themeColor="text1"/>
          <w:sz w:val="20"/>
          <w:szCs w:val="20"/>
        </w:rPr>
        <w:t>. Q-Q plots of the residuals of the linear model for the left ear shape (left) versus population affinity; right ear shape (middle) versus population affinity, and the linear model of the linear model for the eyes shape versus population affinity (right).</w:t>
      </w:r>
      <w:bookmarkEnd w:id="7"/>
    </w:p>
    <w:p w14:paraId="355C8936"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3A08BE40" w14:textId="77777777" w:rsidR="00495200" w:rsidRPr="0002350E" w:rsidRDefault="00495200" w:rsidP="00495200">
      <w:pPr>
        <w:spacing w:line="240" w:lineRule="auto"/>
        <w:jc w:val="both"/>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43A28831" wp14:editId="4D4F9A2A">
            <wp:extent cx="8040086" cy="1548000"/>
            <wp:effectExtent l="0" t="0" r="0" b="1905"/>
            <wp:docPr id="1464682345"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82345" name="Picture 7" descr="A graph of a function&#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873" t="3816" r="993" b="5363"/>
                    <a:stretch/>
                  </pic:blipFill>
                  <pic:spPr bwMode="auto">
                    <a:xfrm>
                      <a:off x="0" y="0"/>
                      <a:ext cx="8040086" cy="1548000"/>
                    </a:xfrm>
                    <a:prstGeom prst="rect">
                      <a:avLst/>
                    </a:prstGeom>
                    <a:ln>
                      <a:noFill/>
                    </a:ln>
                    <a:extLst>
                      <a:ext uri="{53640926-AAD7-44D8-BBD7-CCE9431645EC}">
                        <a14:shadowObscured xmlns:a14="http://schemas.microsoft.com/office/drawing/2010/main"/>
                      </a:ext>
                    </a:extLst>
                  </pic:spPr>
                </pic:pic>
              </a:graphicData>
            </a:graphic>
          </wp:inline>
        </w:drawing>
      </w:r>
    </w:p>
    <w:p w14:paraId="7C776AB9" w14:textId="17182882"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8" w:name="_Toc148355666"/>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6</w:t>
      </w:r>
      <w:r w:rsidRPr="0002350E">
        <w:rPr>
          <w:rFonts w:ascii="Times New Roman" w:hAnsi="Times New Roman" w:cs="Times New Roman"/>
          <w:color w:val="000000" w:themeColor="text1"/>
          <w:sz w:val="20"/>
          <w:szCs w:val="20"/>
        </w:rPr>
        <w:t>. Q-Q plots of the residuals of the linear model for the nose shape (left) versus population affinity, and the linear model of the mouth shape (left) versus population affinity.</w:t>
      </w:r>
      <w:bookmarkEnd w:id="8"/>
    </w:p>
    <w:p w14:paraId="0C46345F" w14:textId="77777777" w:rsidR="00495200" w:rsidRDefault="00495200" w:rsidP="00495200">
      <w:pPr>
        <w:spacing w:line="240" w:lineRule="auto"/>
        <w:rPr>
          <w:rFonts w:ascii="Times New Roman" w:eastAsia="Times New Roman" w:hAnsi="Times New Roman" w:cs="Times New Roman"/>
          <w:sz w:val="24"/>
          <w:szCs w:val="24"/>
          <w:lang w:val="en-GB"/>
        </w:rPr>
      </w:pPr>
    </w:p>
    <w:p w14:paraId="7C53C90B" w14:textId="77777777" w:rsidR="00495200" w:rsidRDefault="00495200" w:rsidP="00495200">
      <w:pPr>
        <w:spacing w:line="240" w:lineRule="auto"/>
        <w:rPr>
          <w:rFonts w:ascii="Times New Roman" w:eastAsia="Times New Roman" w:hAnsi="Times New Roman" w:cs="Times New Roman"/>
          <w:sz w:val="24"/>
          <w:szCs w:val="24"/>
          <w:lang w:val="en-GB"/>
        </w:rPr>
      </w:pPr>
    </w:p>
    <w:p w14:paraId="3554B577"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0DC2637C"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lastRenderedPageBreak/>
        <w:drawing>
          <wp:inline distT="0" distB="0" distL="0" distR="0" wp14:anchorId="01DA1959" wp14:editId="270B27E0">
            <wp:extent cx="8743071" cy="1125165"/>
            <wp:effectExtent l="0" t="0" r="0" b="5715"/>
            <wp:docPr id="798843104"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43104" name="Picture 8" descr="A graph with a line&#10;&#10;Description automatically generated"/>
                    <pic:cNvPicPr/>
                  </pic:nvPicPr>
                  <pic:blipFill rotWithShape="1">
                    <a:blip r:embed="rId12">
                      <a:extLst>
                        <a:ext uri="{28A0092B-C50C-407E-A947-70E740481C1C}">
                          <a14:useLocalDpi xmlns:a14="http://schemas.microsoft.com/office/drawing/2010/main" val="0"/>
                        </a:ext>
                      </a:extLst>
                    </a:blip>
                    <a:srcRect l="874" t="10206" r="404" b="3818"/>
                    <a:stretch/>
                  </pic:blipFill>
                  <pic:spPr bwMode="auto">
                    <a:xfrm>
                      <a:off x="0" y="0"/>
                      <a:ext cx="8747560" cy="1125743"/>
                    </a:xfrm>
                    <a:prstGeom prst="rect">
                      <a:avLst/>
                    </a:prstGeom>
                    <a:ln>
                      <a:noFill/>
                    </a:ln>
                    <a:extLst>
                      <a:ext uri="{53640926-AAD7-44D8-BBD7-CCE9431645EC}">
                        <a14:shadowObscured xmlns:a14="http://schemas.microsoft.com/office/drawing/2010/main"/>
                      </a:ext>
                    </a:extLst>
                  </pic:spPr>
                </pic:pic>
              </a:graphicData>
            </a:graphic>
          </wp:inline>
        </w:drawing>
      </w:r>
    </w:p>
    <w:p w14:paraId="756F49EF" w14:textId="14D6BA87" w:rsidR="00495200" w:rsidRPr="0002350E" w:rsidRDefault="00495200" w:rsidP="00495200">
      <w:pPr>
        <w:pStyle w:val="Caption"/>
        <w:spacing w:line="276" w:lineRule="auto"/>
        <w:jc w:val="both"/>
        <w:rPr>
          <w:rFonts w:ascii="Times New Roman" w:eastAsia="Times New Roman" w:hAnsi="Times New Roman" w:cs="Times New Roman"/>
          <w:sz w:val="20"/>
          <w:szCs w:val="20"/>
          <w:lang w:val="en-GB"/>
        </w:rPr>
      </w:pPr>
      <w:bookmarkStart w:id="9" w:name="_Toc148355667"/>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7</w:t>
      </w:r>
      <w:r w:rsidRPr="0002350E">
        <w:rPr>
          <w:rFonts w:ascii="Times New Roman" w:hAnsi="Times New Roman" w:cs="Times New Roman"/>
          <w:color w:val="000000" w:themeColor="text1"/>
          <w:sz w:val="20"/>
          <w:szCs w:val="20"/>
        </w:rPr>
        <w:t>. Q-Q plots of the residuals of the linear model for the midfacial matrix (left) versus population affinity; hard-tissue left EAM (middle) versus population affinity, and linear model for the hard-tissue right EAM (right) versus population affinity.</w:t>
      </w:r>
      <w:bookmarkEnd w:id="9"/>
      <w:r w:rsidRPr="0002350E">
        <w:rPr>
          <w:rFonts w:ascii="Times New Roman" w:eastAsia="Times New Roman" w:hAnsi="Times New Roman" w:cs="Times New Roman"/>
          <w:color w:val="000000" w:themeColor="text1"/>
          <w:sz w:val="20"/>
          <w:szCs w:val="20"/>
          <w:lang w:val="en-GB"/>
        </w:rPr>
        <w:t xml:space="preserve"> </w:t>
      </w:r>
    </w:p>
    <w:p w14:paraId="49745760"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72058D39" wp14:editId="5A07B42C">
            <wp:extent cx="8742680" cy="1153160"/>
            <wp:effectExtent l="0" t="0" r="0" b="2540"/>
            <wp:docPr id="582519319" name="Picture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19319" name="Picture 9" descr="A graph of a function&#10;&#10;Description automatically generated"/>
                    <pic:cNvPicPr/>
                  </pic:nvPicPr>
                  <pic:blipFill rotWithShape="1">
                    <a:blip r:embed="rId13">
                      <a:extLst>
                        <a:ext uri="{28A0092B-C50C-407E-A947-70E740481C1C}">
                          <a14:useLocalDpi xmlns:a14="http://schemas.microsoft.com/office/drawing/2010/main" val="0"/>
                        </a:ext>
                      </a:extLst>
                    </a:blip>
                    <a:srcRect l="476" t="8232" r="784" b="7359"/>
                    <a:stretch/>
                  </pic:blipFill>
                  <pic:spPr bwMode="auto">
                    <a:xfrm>
                      <a:off x="0" y="0"/>
                      <a:ext cx="8749117" cy="1154009"/>
                    </a:xfrm>
                    <a:prstGeom prst="rect">
                      <a:avLst/>
                    </a:prstGeom>
                    <a:ln>
                      <a:noFill/>
                    </a:ln>
                    <a:extLst>
                      <a:ext uri="{53640926-AAD7-44D8-BBD7-CCE9431645EC}">
                        <a14:shadowObscured xmlns:a14="http://schemas.microsoft.com/office/drawing/2010/main"/>
                      </a:ext>
                    </a:extLst>
                  </pic:spPr>
                </pic:pic>
              </a:graphicData>
            </a:graphic>
          </wp:inline>
        </w:drawing>
      </w:r>
    </w:p>
    <w:p w14:paraId="0F48D9F7" w14:textId="0CBE8278" w:rsidR="00495200" w:rsidRDefault="00495200" w:rsidP="00495200">
      <w:pPr>
        <w:pStyle w:val="Caption"/>
        <w:spacing w:line="276" w:lineRule="auto"/>
        <w:jc w:val="both"/>
        <w:rPr>
          <w:rFonts w:ascii="Times New Roman" w:hAnsi="Times New Roman" w:cs="Times New Roman"/>
          <w:color w:val="000000" w:themeColor="text1"/>
          <w:sz w:val="20"/>
          <w:szCs w:val="20"/>
        </w:rPr>
      </w:pPr>
      <w:bookmarkStart w:id="10" w:name="_Toc148355668"/>
      <w:r w:rsidRPr="0002350E">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8</w:t>
      </w:r>
      <w:r w:rsidRPr="0002350E">
        <w:rPr>
          <w:rFonts w:ascii="Times New Roman" w:hAnsi="Times New Roman" w:cs="Times New Roman"/>
          <w:color w:val="000000" w:themeColor="text1"/>
          <w:sz w:val="20"/>
          <w:szCs w:val="20"/>
        </w:rPr>
        <w:t>. Q-Q plots of the residuals of the linear model for the left orbit shape (left) versus population affinity; right orbit shape (right) versus population affinity, and the linear model for the anterior nasal aperture shape (right) versus population affinity.</w:t>
      </w:r>
      <w:bookmarkEnd w:id="10"/>
      <w:r w:rsidRPr="0002350E">
        <w:rPr>
          <w:rFonts w:ascii="Times New Roman" w:hAnsi="Times New Roman" w:cs="Times New Roman"/>
          <w:color w:val="000000" w:themeColor="text1"/>
          <w:sz w:val="20"/>
          <w:szCs w:val="20"/>
        </w:rPr>
        <w:t xml:space="preserve"> </w:t>
      </w:r>
    </w:p>
    <w:p w14:paraId="78DE9545" w14:textId="77777777" w:rsidR="00495200" w:rsidRPr="00504FF1" w:rsidRDefault="00495200" w:rsidP="00495200"/>
    <w:p w14:paraId="0E116F48" w14:textId="77777777" w:rsidR="00495200" w:rsidRPr="0002350E" w:rsidRDefault="00495200" w:rsidP="00495200">
      <w:pPr>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t>French subsample</w:t>
      </w:r>
    </w:p>
    <w:p w14:paraId="4DE6D055" w14:textId="77777777" w:rsidR="00495200" w:rsidRPr="0002350E" w:rsidRDefault="00495200" w:rsidP="00495200">
      <w:pPr>
        <w:rPr>
          <w:rFonts w:ascii="Times New Roman" w:eastAsia="Times New Roman" w:hAnsi="Times New Roman" w:cs="Times New Roman"/>
          <w:b/>
          <w:sz w:val="24"/>
          <w:szCs w:val="24"/>
          <w:lang w:val="en-GB"/>
        </w:rPr>
      </w:pPr>
      <w:r w:rsidRPr="0002350E">
        <w:rPr>
          <w:rFonts w:ascii="Times New Roman" w:eastAsia="Times New Roman" w:hAnsi="Times New Roman" w:cs="Times New Roman"/>
          <w:b/>
          <w:noProof/>
          <w:sz w:val="24"/>
          <w:szCs w:val="24"/>
          <w:lang w:val="en-ZA" w:eastAsia="en-ZA"/>
        </w:rPr>
        <w:drawing>
          <wp:inline distT="0" distB="0" distL="0" distR="0" wp14:anchorId="7497EE8C" wp14:editId="03A766A7">
            <wp:extent cx="8693834" cy="1132205"/>
            <wp:effectExtent l="0" t="0" r="5715" b="0"/>
            <wp:docPr id="910824421" name="Picture 10"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24421" name="Picture 10" descr="A graph with a lin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1270" t="6994" r="587" b="6388"/>
                    <a:stretch/>
                  </pic:blipFill>
                  <pic:spPr bwMode="auto">
                    <a:xfrm>
                      <a:off x="0" y="0"/>
                      <a:ext cx="8696191" cy="1132512"/>
                    </a:xfrm>
                    <a:prstGeom prst="rect">
                      <a:avLst/>
                    </a:prstGeom>
                    <a:ln>
                      <a:noFill/>
                    </a:ln>
                    <a:extLst>
                      <a:ext uri="{53640926-AAD7-44D8-BBD7-CCE9431645EC}">
                        <a14:shadowObscured xmlns:a14="http://schemas.microsoft.com/office/drawing/2010/main"/>
                      </a:ext>
                    </a:extLst>
                  </pic:spPr>
                </pic:pic>
              </a:graphicData>
            </a:graphic>
          </wp:inline>
        </w:drawing>
      </w:r>
    </w:p>
    <w:p w14:paraId="2AD3290B" w14:textId="039FFCA1"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11" w:name="_Toc148355669"/>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9</w:t>
      </w:r>
      <w:r w:rsidRPr="0002350E">
        <w:rPr>
          <w:rFonts w:ascii="Times New Roman" w:hAnsi="Times New Roman" w:cs="Times New Roman"/>
          <w:color w:val="000000" w:themeColor="text1"/>
          <w:sz w:val="20"/>
          <w:szCs w:val="20"/>
        </w:rPr>
        <w:t>. Q-Q plots of the residuals of the linear model for the left ear shape (left) versus population affinity; right ear shape (middle) versus population affinity, and the linear model of the linear model for the eyes shape versus population affinity (right).</w:t>
      </w:r>
      <w:bookmarkEnd w:id="11"/>
    </w:p>
    <w:p w14:paraId="01DA4E83" w14:textId="77777777" w:rsidR="00495200" w:rsidRPr="0002350E" w:rsidRDefault="00495200" w:rsidP="00495200">
      <w:pPr>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lastRenderedPageBreak/>
        <w:drawing>
          <wp:inline distT="0" distB="0" distL="0" distR="0" wp14:anchorId="4819B676" wp14:editId="1D79A3A3">
            <wp:extent cx="7959374" cy="1547495"/>
            <wp:effectExtent l="0" t="0" r="3810" b="1905"/>
            <wp:docPr id="1904706373" name="Picture 1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6373" name="Picture 11" descr="A graph of a graph of a graph&#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1951" t="8851" r="2261" b="-2"/>
                    <a:stretch/>
                  </pic:blipFill>
                  <pic:spPr bwMode="auto">
                    <a:xfrm>
                      <a:off x="0" y="0"/>
                      <a:ext cx="7961971" cy="1548000"/>
                    </a:xfrm>
                    <a:prstGeom prst="rect">
                      <a:avLst/>
                    </a:prstGeom>
                    <a:ln>
                      <a:noFill/>
                    </a:ln>
                    <a:extLst>
                      <a:ext uri="{53640926-AAD7-44D8-BBD7-CCE9431645EC}">
                        <a14:shadowObscured xmlns:a14="http://schemas.microsoft.com/office/drawing/2010/main"/>
                      </a:ext>
                    </a:extLst>
                  </pic:spPr>
                </pic:pic>
              </a:graphicData>
            </a:graphic>
          </wp:inline>
        </w:drawing>
      </w:r>
    </w:p>
    <w:p w14:paraId="2F029DF4" w14:textId="2BAB6775"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12" w:name="_Toc148355670"/>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10</w:t>
      </w:r>
      <w:r w:rsidRPr="0002350E">
        <w:rPr>
          <w:rFonts w:ascii="Times New Roman" w:hAnsi="Times New Roman" w:cs="Times New Roman"/>
          <w:color w:val="000000" w:themeColor="text1"/>
          <w:sz w:val="20"/>
          <w:szCs w:val="20"/>
        </w:rPr>
        <w:t>. Q-Q plots of the residuals of the linear model for the nose shape (left) versus population affinity, and the linear model of the mouth shape (left) versus population affinity.</w:t>
      </w:r>
      <w:bookmarkEnd w:id="12"/>
    </w:p>
    <w:p w14:paraId="1272737C"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5E8764BA" wp14:editId="0B301C79">
            <wp:extent cx="8778240" cy="1146175"/>
            <wp:effectExtent l="0" t="0" r="0" b="0"/>
            <wp:docPr id="1095552213" name="Picture 12"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52213" name="Picture 12" descr="A graph on a white background&#10;&#10;Description automatically generated"/>
                    <pic:cNvPicPr/>
                  </pic:nvPicPr>
                  <pic:blipFill rotWithShape="1">
                    <a:blip r:embed="rId16">
                      <a:extLst>
                        <a:ext uri="{28A0092B-C50C-407E-A947-70E740481C1C}">
                          <a14:useLocalDpi xmlns:a14="http://schemas.microsoft.com/office/drawing/2010/main" val="0"/>
                        </a:ext>
                      </a:extLst>
                    </a:blip>
                    <a:srcRect t="16130" r="882" b="6531"/>
                    <a:stretch/>
                  </pic:blipFill>
                  <pic:spPr bwMode="auto">
                    <a:xfrm>
                      <a:off x="0" y="0"/>
                      <a:ext cx="8782582" cy="1146742"/>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sz w:val="24"/>
          <w:szCs w:val="24"/>
          <w:lang w:val="en-GB"/>
        </w:rPr>
        <w:t xml:space="preserve">  </w:t>
      </w:r>
    </w:p>
    <w:p w14:paraId="4BC51E5C" w14:textId="69ACCB78" w:rsidR="00495200" w:rsidRPr="0002350E" w:rsidRDefault="00495200" w:rsidP="00495200">
      <w:pPr>
        <w:pStyle w:val="Caption"/>
        <w:spacing w:line="276" w:lineRule="auto"/>
        <w:jc w:val="both"/>
        <w:rPr>
          <w:rFonts w:ascii="Times New Roman" w:hAnsi="Times New Roman" w:cs="Times New Roman"/>
          <w:noProof/>
          <w:color w:val="000000" w:themeColor="text1"/>
          <w:sz w:val="20"/>
          <w:szCs w:val="20"/>
        </w:rPr>
      </w:pPr>
      <w:bookmarkStart w:id="13" w:name="_Toc148355671"/>
      <w:r w:rsidRPr="008A7D37">
        <w:rPr>
          <w:rFonts w:ascii="Times New Roman" w:hAnsi="Times New Roman" w:cs="Times New Roman"/>
          <w:noProof/>
          <w:color w:val="000000" w:themeColor="text1"/>
          <w:sz w:val="20"/>
          <w:szCs w:val="20"/>
        </w:rPr>
        <w:t xml:space="preserve">Figure </w:t>
      </w:r>
      <w:r w:rsidR="00F84EB4">
        <w:rPr>
          <w:rFonts w:ascii="Times New Roman" w:hAnsi="Times New Roman" w:cs="Times New Roman"/>
          <w:noProof/>
          <w:color w:val="000000" w:themeColor="text1"/>
          <w:sz w:val="20"/>
          <w:szCs w:val="20"/>
        </w:rPr>
        <w:t>S</w:t>
      </w:r>
      <w:r>
        <w:rPr>
          <w:rFonts w:ascii="Times New Roman" w:hAnsi="Times New Roman" w:cs="Times New Roman"/>
          <w:noProof/>
          <w:color w:val="000000" w:themeColor="text1"/>
          <w:sz w:val="20"/>
          <w:szCs w:val="20"/>
        </w:rPr>
        <w:t>11</w:t>
      </w:r>
      <w:r w:rsidRPr="0002350E">
        <w:rPr>
          <w:rFonts w:ascii="Times New Roman" w:hAnsi="Times New Roman" w:cs="Times New Roman"/>
          <w:noProof/>
          <w:color w:val="000000" w:themeColor="text1"/>
          <w:sz w:val="20"/>
          <w:szCs w:val="20"/>
        </w:rPr>
        <w:t>. Q-Q plots of the residuals of the linear model for the midfacial matrix (left) versus population affinity; hard-tissue left EAM (middle) versus population affinity, and linear model for the hard-tissue right EAM (right) versus population affinity.</w:t>
      </w:r>
      <w:bookmarkEnd w:id="13"/>
      <w:r w:rsidRPr="0002350E">
        <w:rPr>
          <w:rFonts w:ascii="Times New Roman" w:hAnsi="Times New Roman" w:cs="Times New Roman"/>
          <w:noProof/>
          <w:color w:val="000000" w:themeColor="text1"/>
          <w:sz w:val="20"/>
          <w:szCs w:val="20"/>
        </w:rPr>
        <w:t xml:space="preserve"> </w:t>
      </w:r>
    </w:p>
    <w:p w14:paraId="642A7FBE"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4D739170"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4FC10CD2" wp14:editId="3C15BD57">
            <wp:extent cx="8707902" cy="1125192"/>
            <wp:effectExtent l="0" t="0" r="0" b="5715"/>
            <wp:docPr id="1333606374" name="Picture 13"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6374" name="Picture 13" descr="A graph showing the growth of a number of individuals&#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874" t="10425" r="809" b="6152"/>
                    <a:stretch/>
                  </pic:blipFill>
                  <pic:spPr bwMode="auto">
                    <a:xfrm>
                      <a:off x="0" y="0"/>
                      <a:ext cx="8711745" cy="1125689"/>
                    </a:xfrm>
                    <a:prstGeom prst="rect">
                      <a:avLst/>
                    </a:prstGeom>
                    <a:ln>
                      <a:noFill/>
                    </a:ln>
                    <a:extLst>
                      <a:ext uri="{53640926-AAD7-44D8-BBD7-CCE9431645EC}">
                        <a14:shadowObscured xmlns:a14="http://schemas.microsoft.com/office/drawing/2010/main"/>
                      </a:ext>
                    </a:extLst>
                  </pic:spPr>
                </pic:pic>
              </a:graphicData>
            </a:graphic>
          </wp:inline>
        </w:drawing>
      </w:r>
    </w:p>
    <w:p w14:paraId="659F415D" w14:textId="25069DE0"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14" w:name="_Toc148355672"/>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12</w:t>
      </w:r>
      <w:r w:rsidRPr="0002350E">
        <w:rPr>
          <w:rFonts w:ascii="Times New Roman" w:hAnsi="Times New Roman" w:cs="Times New Roman"/>
          <w:color w:val="000000" w:themeColor="text1"/>
          <w:sz w:val="20"/>
          <w:szCs w:val="20"/>
        </w:rPr>
        <w:t>. Q-Q plots of the residuals of the linear model for the left orbit shape (left) versus population affinity; right orbit shape (right) versus population affinity, and the linear model for the anterior nasal aperture shape (right) versus population affinity.</w:t>
      </w:r>
      <w:bookmarkEnd w:id="14"/>
      <w:r w:rsidRPr="0002350E">
        <w:rPr>
          <w:rFonts w:ascii="Times New Roman" w:hAnsi="Times New Roman" w:cs="Times New Roman"/>
          <w:color w:val="000000" w:themeColor="text1"/>
          <w:sz w:val="20"/>
          <w:szCs w:val="20"/>
        </w:rPr>
        <w:t xml:space="preserve"> </w:t>
      </w:r>
    </w:p>
    <w:p w14:paraId="299B7829" w14:textId="77777777" w:rsidR="00495200" w:rsidRPr="0002350E" w:rsidRDefault="00495200" w:rsidP="00495200">
      <w:pPr>
        <w:rPr>
          <w:rFonts w:ascii="Times New Roman" w:eastAsia="Times New Roman" w:hAnsi="Times New Roman" w:cs="Times New Roman"/>
          <w:b/>
          <w:sz w:val="24"/>
          <w:szCs w:val="24"/>
          <w:lang w:val="en-GB"/>
        </w:rPr>
      </w:pPr>
    </w:p>
    <w:p w14:paraId="4C5D7B89" w14:textId="7D6CF0AD" w:rsidR="00495200" w:rsidRPr="0002350E" w:rsidRDefault="00495200" w:rsidP="009B6184">
      <w:pPr>
        <w:pStyle w:val="Heading2"/>
        <w:numPr>
          <w:ilvl w:val="0"/>
          <w:numId w:val="3"/>
        </w:numPr>
        <w:rPr>
          <w:sz w:val="24"/>
          <w:szCs w:val="24"/>
          <w:lang w:val="en-GB"/>
        </w:rPr>
      </w:pPr>
      <w:bookmarkStart w:id="15" w:name="_Toc148938802"/>
      <w:r w:rsidRPr="0002350E">
        <w:rPr>
          <w:sz w:val="24"/>
          <w:szCs w:val="24"/>
          <w:lang w:val="en-GB"/>
        </w:rPr>
        <w:lastRenderedPageBreak/>
        <w:t>Non-significant PCA graphs - shape analysis of hard</w:t>
      </w:r>
      <w:r w:rsidR="009E2530">
        <w:rPr>
          <w:sz w:val="24"/>
          <w:szCs w:val="24"/>
          <w:lang w:val="en-GB"/>
        </w:rPr>
        <w:t xml:space="preserve"> </w:t>
      </w:r>
      <w:r w:rsidRPr="0002350E">
        <w:rPr>
          <w:sz w:val="24"/>
          <w:szCs w:val="24"/>
          <w:lang w:val="en-GB"/>
        </w:rPr>
        <w:t>and soft</w:t>
      </w:r>
      <w:r w:rsidR="009E2530">
        <w:rPr>
          <w:sz w:val="24"/>
          <w:szCs w:val="24"/>
          <w:lang w:val="en-GB"/>
        </w:rPr>
        <w:t xml:space="preserve"> </w:t>
      </w:r>
      <w:r w:rsidRPr="0002350E">
        <w:rPr>
          <w:sz w:val="24"/>
          <w:szCs w:val="24"/>
          <w:lang w:val="en-GB"/>
        </w:rPr>
        <w:t>tissue matrices</w:t>
      </w:r>
      <w:bookmarkEnd w:id="15"/>
    </w:p>
    <w:p w14:paraId="39590AEA" w14:textId="3908946A" w:rsidR="00495200" w:rsidRPr="0002350E" w:rsidRDefault="009B6184" w:rsidP="00495200">
      <w:pPr>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D</w:t>
      </w:r>
      <w:r w:rsidR="00495200" w:rsidRPr="0002350E">
        <w:rPr>
          <w:rFonts w:ascii="Times New Roman" w:eastAsia="Times New Roman" w:hAnsi="Times New Roman" w:cs="Times New Roman"/>
          <w:i/>
          <w:sz w:val="24"/>
          <w:szCs w:val="24"/>
          <w:lang w:val="en-GB"/>
        </w:rPr>
        <w:t xml:space="preserve">1 Effects of sexual dimorphism on facial matrix shape </w:t>
      </w:r>
    </w:p>
    <w:p w14:paraId="28048C2D" w14:textId="77777777" w:rsidR="00495200" w:rsidRPr="0002350E" w:rsidRDefault="00495200" w:rsidP="00495200">
      <w:pPr>
        <w:rPr>
          <w:rFonts w:ascii="Times New Roman" w:eastAsia="Times New Roman" w:hAnsi="Times New Roman" w:cs="Times New Roman"/>
          <w:sz w:val="24"/>
          <w:szCs w:val="24"/>
          <w:lang w:val="en-GB"/>
        </w:rPr>
      </w:pPr>
    </w:p>
    <w:p w14:paraId="518253AB" w14:textId="77777777" w:rsidR="00495200" w:rsidRDefault="00495200" w:rsidP="00495200">
      <w:pPr>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t xml:space="preserve"> White South African subsample</w:t>
      </w:r>
    </w:p>
    <w:p w14:paraId="0FD09F3D" w14:textId="77777777" w:rsidR="00495200" w:rsidRPr="0002350E" w:rsidRDefault="00495200" w:rsidP="00495200">
      <w:pPr>
        <w:rPr>
          <w:rFonts w:ascii="Times New Roman" w:eastAsia="Times New Roman" w:hAnsi="Times New Roman" w:cs="Times New Roman"/>
          <w:b/>
          <w:sz w:val="24"/>
          <w:szCs w:val="24"/>
          <w:lang w:val="en-GB"/>
        </w:rPr>
      </w:pPr>
    </w:p>
    <w:p w14:paraId="5179B203"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290D7F69" wp14:editId="05DD9998">
            <wp:extent cx="7951661" cy="2124000"/>
            <wp:effectExtent l="0" t="0" r="0" b="0"/>
            <wp:docPr id="11183005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00511" name="Picture 1118300511"/>
                    <pic:cNvPicPr/>
                  </pic:nvPicPr>
                  <pic:blipFill rotWithShape="1">
                    <a:blip r:embed="rId18">
                      <a:extLst>
                        <a:ext uri="{28A0092B-C50C-407E-A947-70E740481C1C}">
                          <a14:useLocalDpi xmlns:a14="http://schemas.microsoft.com/office/drawing/2010/main" val="0"/>
                        </a:ext>
                      </a:extLst>
                    </a:blip>
                    <a:srcRect l="2381" t="4815" r="2150" b="6821"/>
                    <a:stretch/>
                  </pic:blipFill>
                  <pic:spPr bwMode="auto">
                    <a:xfrm>
                      <a:off x="0" y="0"/>
                      <a:ext cx="7951661" cy="2124000"/>
                    </a:xfrm>
                    <a:prstGeom prst="rect">
                      <a:avLst/>
                    </a:prstGeom>
                    <a:ln>
                      <a:noFill/>
                    </a:ln>
                    <a:extLst>
                      <a:ext uri="{53640926-AAD7-44D8-BBD7-CCE9431645EC}">
                        <a14:shadowObscured xmlns:a14="http://schemas.microsoft.com/office/drawing/2010/main"/>
                      </a:ext>
                    </a:extLst>
                  </pic:spPr>
                </pic:pic>
              </a:graphicData>
            </a:graphic>
          </wp:inline>
        </w:drawing>
      </w:r>
    </w:p>
    <w:p w14:paraId="44AF0889" w14:textId="09E367B4" w:rsidR="00495200" w:rsidRPr="008A7D37" w:rsidRDefault="00495200" w:rsidP="00495200">
      <w:pPr>
        <w:pStyle w:val="Caption"/>
        <w:spacing w:line="276" w:lineRule="auto"/>
        <w:jc w:val="both"/>
        <w:rPr>
          <w:rFonts w:ascii="Times New Roman" w:hAnsi="Times New Roman" w:cs="Times New Roman"/>
          <w:color w:val="000000" w:themeColor="text1"/>
          <w:sz w:val="20"/>
          <w:szCs w:val="20"/>
        </w:rPr>
      </w:pPr>
      <w:bookmarkStart w:id="16" w:name="_Toc148355673"/>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13</w:t>
      </w:r>
      <w:r w:rsidRPr="0002350E">
        <w:rPr>
          <w:rFonts w:ascii="Times New Roman" w:hAnsi="Times New Roman" w:cs="Times New Roman"/>
          <w:color w:val="000000" w:themeColor="text1"/>
          <w:sz w:val="20"/>
          <w:szCs w:val="20"/>
        </w:rPr>
        <w:t>. PC 1 versus PC 2 of the white South African sample for sex indicating the maximum and minimum of the shapes of the soft-tissue left ear (left), soft-tissue right ear (middle), and soft-tissue eyes (right) along PC1. F = female; M = male.</w:t>
      </w:r>
      <w:bookmarkEnd w:id="16"/>
    </w:p>
    <w:p w14:paraId="09E75BBF"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0BB7580D"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hAnsi="Times New Roman" w:cs="Times New Roman"/>
          <w:noProof/>
          <w:color w:val="000000" w:themeColor="text1"/>
          <w:sz w:val="20"/>
          <w:szCs w:val="20"/>
          <w:lang w:val="en-ZA" w:eastAsia="en-ZA"/>
        </w:rPr>
        <w:lastRenderedPageBreak/>
        <w:drawing>
          <wp:inline distT="0" distB="0" distL="0" distR="0" wp14:anchorId="215A0369" wp14:editId="1541868C">
            <wp:extent cx="7861023" cy="2124000"/>
            <wp:effectExtent l="0" t="0" r="635" b="0"/>
            <wp:docPr id="1419646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46175" name="Picture 1419646175"/>
                    <pic:cNvPicPr/>
                  </pic:nvPicPr>
                  <pic:blipFill rotWithShape="1">
                    <a:blip r:embed="rId19">
                      <a:extLst>
                        <a:ext uri="{28A0092B-C50C-407E-A947-70E740481C1C}">
                          <a14:useLocalDpi xmlns:a14="http://schemas.microsoft.com/office/drawing/2010/main" val="0"/>
                        </a:ext>
                      </a:extLst>
                    </a:blip>
                    <a:srcRect l="1291" t="6022" r="1369" b="5286"/>
                    <a:stretch/>
                  </pic:blipFill>
                  <pic:spPr bwMode="auto">
                    <a:xfrm>
                      <a:off x="0" y="0"/>
                      <a:ext cx="7861023" cy="2124000"/>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sz w:val="24"/>
          <w:szCs w:val="24"/>
          <w:lang w:val="en-GB"/>
        </w:rPr>
        <w:t xml:space="preserve">  </w:t>
      </w:r>
    </w:p>
    <w:p w14:paraId="13B99DE7" w14:textId="740E293F"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17" w:name="_Toc148355674"/>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14</w:t>
      </w:r>
      <w:r w:rsidRPr="0002350E">
        <w:rPr>
          <w:rFonts w:ascii="Times New Roman" w:hAnsi="Times New Roman" w:cs="Times New Roman"/>
          <w:color w:val="000000" w:themeColor="text1"/>
          <w:sz w:val="20"/>
          <w:szCs w:val="20"/>
        </w:rPr>
        <w:t>. PC 1 versus PC 2 of the white South African sample for sex indicating the maximum and minimum of the shapes of the soft-tissue nose (left), hard-tissue right EAM (middle), and hard-tissue left orbit (right) along PC1. F = female; M = male.</w:t>
      </w:r>
      <w:bookmarkEnd w:id="17"/>
    </w:p>
    <w:p w14:paraId="52EB5CB7"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2A50C25B"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0DD37391" wp14:editId="040538D4">
            <wp:extent cx="5737845" cy="2376000"/>
            <wp:effectExtent l="0" t="0" r="3175" b="0"/>
            <wp:docPr id="187537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7282" name="Picture 187537282"/>
                    <pic:cNvPicPr/>
                  </pic:nvPicPr>
                  <pic:blipFill rotWithShape="1">
                    <a:blip r:embed="rId20">
                      <a:extLst>
                        <a:ext uri="{28A0092B-C50C-407E-A947-70E740481C1C}">
                          <a14:useLocalDpi xmlns:a14="http://schemas.microsoft.com/office/drawing/2010/main" val="0"/>
                        </a:ext>
                      </a:extLst>
                    </a:blip>
                    <a:srcRect l="2154" r="2814" b="4018"/>
                    <a:stretch/>
                  </pic:blipFill>
                  <pic:spPr bwMode="auto">
                    <a:xfrm>
                      <a:off x="0" y="0"/>
                      <a:ext cx="5737845" cy="2376000"/>
                    </a:xfrm>
                    <a:prstGeom prst="rect">
                      <a:avLst/>
                    </a:prstGeom>
                    <a:ln>
                      <a:noFill/>
                    </a:ln>
                    <a:extLst>
                      <a:ext uri="{53640926-AAD7-44D8-BBD7-CCE9431645EC}">
                        <a14:shadowObscured xmlns:a14="http://schemas.microsoft.com/office/drawing/2010/main"/>
                      </a:ext>
                    </a:extLst>
                  </pic:spPr>
                </pic:pic>
              </a:graphicData>
            </a:graphic>
          </wp:inline>
        </w:drawing>
      </w:r>
      <w:r w:rsidRPr="0002350E">
        <w:rPr>
          <w:rFonts w:ascii="Times New Roman" w:eastAsia="Times New Roman" w:hAnsi="Times New Roman" w:cs="Times New Roman"/>
          <w:sz w:val="24"/>
          <w:szCs w:val="24"/>
          <w:lang w:val="en-GB"/>
        </w:rPr>
        <w:t xml:space="preserve"> </w:t>
      </w:r>
    </w:p>
    <w:p w14:paraId="773CE9C8" w14:textId="5E515351" w:rsidR="00495200" w:rsidRPr="0002350E" w:rsidRDefault="00495200" w:rsidP="00495200">
      <w:pPr>
        <w:pStyle w:val="Caption"/>
        <w:spacing w:line="276" w:lineRule="auto"/>
        <w:jc w:val="both"/>
        <w:rPr>
          <w:rFonts w:ascii="Times New Roman" w:hAnsi="Times New Roman" w:cs="Times New Roman"/>
          <w:noProof/>
          <w:color w:val="000000" w:themeColor="text1"/>
          <w:sz w:val="20"/>
          <w:szCs w:val="20"/>
        </w:rPr>
      </w:pPr>
      <w:bookmarkStart w:id="18" w:name="_Toc148355675"/>
      <w:r w:rsidRPr="008A7D37">
        <w:rPr>
          <w:rFonts w:ascii="Times New Roman" w:hAnsi="Times New Roman" w:cs="Times New Roman"/>
          <w:noProof/>
          <w:color w:val="000000" w:themeColor="text1"/>
          <w:sz w:val="20"/>
          <w:szCs w:val="20"/>
        </w:rPr>
        <w:t xml:space="preserve">Figure </w:t>
      </w:r>
      <w:r w:rsidR="00F84EB4">
        <w:rPr>
          <w:rFonts w:ascii="Times New Roman" w:hAnsi="Times New Roman" w:cs="Times New Roman"/>
          <w:noProof/>
          <w:color w:val="000000" w:themeColor="text1"/>
          <w:sz w:val="20"/>
          <w:szCs w:val="20"/>
        </w:rPr>
        <w:t>S</w:t>
      </w:r>
      <w:r>
        <w:rPr>
          <w:rFonts w:ascii="Times New Roman" w:hAnsi="Times New Roman" w:cs="Times New Roman"/>
          <w:noProof/>
          <w:color w:val="000000" w:themeColor="text1"/>
          <w:sz w:val="20"/>
          <w:szCs w:val="20"/>
        </w:rPr>
        <w:t>15</w:t>
      </w:r>
      <w:r w:rsidRPr="0002350E">
        <w:rPr>
          <w:rFonts w:ascii="Times New Roman" w:hAnsi="Times New Roman" w:cs="Times New Roman"/>
          <w:noProof/>
          <w:color w:val="000000" w:themeColor="text1"/>
          <w:sz w:val="20"/>
          <w:szCs w:val="20"/>
        </w:rPr>
        <w:t>. PC 1 versus PC 2 of the white South African sample for sex indicating the maximum and minimum of the shapes of the hard-tissue right orbit (left) and hard-tissue anterior nasal aperture (right) along PC1. F = female; M = male.</w:t>
      </w:r>
      <w:bookmarkEnd w:id="18"/>
    </w:p>
    <w:p w14:paraId="76E19DDB" w14:textId="77777777" w:rsidR="00495200" w:rsidRDefault="00495200" w:rsidP="00495200">
      <w:pPr>
        <w:spacing w:line="240" w:lineRule="auto"/>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lastRenderedPageBreak/>
        <w:t>French subsample</w:t>
      </w:r>
    </w:p>
    <w:p w14:paraId="4871D2AB" w14:textId="77777777" w:rsidR="00495200" w:rsidRPr="0002350E" w:rsidRDefault="00495200" w:rsidP="00495200">
      <w:pPr>
        <w:spacing w:line="240" w:lineRule="auto"/>
        <w:rPr>
          <w:rFonts w:ascii="Times New Roman" w:eastAsia="Times New Roman" w:hAnsi="Times New Roman" w:cs="Times New Roman"/>
          <w:b/>
          <w:sz w:val="24"/>
          <w:szCs w:val="24"/>
          <w:lang w:val="en-GB"/>
        </w:rPr>
      </w:pPr>
    </w:p>
    <w:p w14:paraId="51ABCA8E" w14:textId="77777777" w:rsidR="00495200" w:rsidRPr="0002350E" w:rsidRDefault="00495200" w:rsidP="00495200">
      <w:pPr>
        <w:spacing w:line="240" w:lineRule="auto"/>
        <w:rPr>
          <w:rFonts w:ascii="Times New Roman" w:eastAsia="Times New Roman" w:hAnsi="Times New Roman" w:cs="Times New Roman"/>
          <w:sz w:val="24"/>
          <w:szCs w:val="24"/>
          <w:lang w:val="en-GB"/>
        </w:rPr>
      </w:pPr>
      <w:r w:rsidRPr="0002350E">
        <w:rPr>
          <w:rFonts w:ascii="Times New Roman" w:eastAsia="Times New Roman" w:hAnsi="Times New Roman" w:cs="Times New Roman"/>
          <w:noProof/>
          <w:sz w:val="24"/>
          <w:szCs w:val="24"/>
          <w:lang w:val="en-ZA" w:eastAsia="en-ZA"/>
        </w:rPr>
        <w:drawing>
          <wp:inline distT="0" distB="0" distL="0" distR="0" wp14:anchorId="5761C480" wp14:editId="5CBC5823">
            <wp:extent cx="8588556" cy="2331048"/>
            <wp:effectExtent l="0" t="0" r="0" b="6350"/>
            <wp:docPr id="218598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8570" name="Picture 218598570"/>
                    <pic:cNvPicPr/>
                  </pic:nvPicPr>
                  <pic:blipFill rotWithShape="1">
                    <a:blip r:embed="rId21">
                      <a:extLst>
                        <a:ext uri="{28A0092B-C50C-407E-A947-70E740481C1C}">
                          <a14:useLocalDpi xmlns:a14="http://schemas.microsoft.com/office/drawing/2010/main" val="0"/>
                        </a:ext>
                      </a:extLst>
                    </a:blip>
                    <a:srcRect l="1475" t="10586" r="1588" b="4724"/>
                    <a:stretch/>
                  </pic:blipFill>
                  <pic:spPr bwMode="auto">
                    <a:xfrm>
                      <a:off x="0" y="0"/>
                      <a:ext cx="8589466" cy="2331295"/>
                    </a:xfrm>
                    <a:prstGeom prst="rect">
                      <a:avLst/>
                    </a:prstGeom>
                    <a:ln>
                      <a:noFill/>
                    </a:ln>
                    <a:extLst>
                      <a:ext uri="{53640926-AAD7-44D8-BBD7-CCE9431645EC}">
                        <a14:shadowObscured xmlns:a14="http://schemas.microsoft.com/office/drawing/2010/main"/>
                      </a:ext>
                    </a:extLst>
                  </pic:spPr>
                </pic:pic>
              </a:graphicData>
            </a:graphic>
          </wp:inline>
        </w:drawing>
      </w:r>
    </w:p>
    <w:p w14:paraId="46867AA9" w14:textId="70F626F6"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19" w:name="_Toc148355676"/>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16</w:t>
      </w:r>
      <w:r w:rsidRPr="0002350E">
        <w:rPr>
          <w:rFonts w:ascii="Times New Roman" w:hAnsi="Times New Roman" w:cs="Times New Roman"/>
          <w:color w:val="000000" w:themeColor="text1"/>
          <w:sz w:val="20"/>
          <w:szCs w:val="20"/>
        </w:rPr>
        <w:t>. PC 1 versus PC 2 of the French sample for sex indicating the maximum and minimum of the shapes of the soft-tissue eyes (left), hard-tissue EAM (middle), and hard-tissue left orbit (right) along PC1. F = female; M = male.</w:t>
      </w:r>
      <w:bookmarkEnd w:id="19"/>
    </w:p>
    <w:p w14:paraId="301C6D67" w14:textId="77777777" w:rsidR="00495200" w:rsidRPr="0002350E" w:rsidRDefault="00495200" w:rsidP="00495200">
      <w:pPr>
        <w:spacing w:line="240" w:lineRule="auto"/>
        <w:rPr>
          <w:rFonts w:ascii="Times New Roman" w:eastAsia="Times New Roman" w:hAnsi="Times New Roman" w:cs="Times New Roman"/>
          <w:i/>
          <w:sz w:val="24"/>
          <w:szCs w:val="24"/>
          <w:lang w:val="en-GB"/>
        </w:rPr>
      </w:pPr>
    </w:p>
    <w:p w14:paraId="4D9DD13F" w14:textId="4172A801" w:rsidR="00495200" w:rsidRPr="0002350E" w:rsidRDefault="009B6184" w:rsidP="00495200">
      <w:pPr>
        <w:spacing w:line="240" w:lineRule="auto"/>
        <w:rPr>
          <w:rFonts w:ascii="Times New Roman" w:eastAsia="Times New Roman" w:hAnsi="Times New Roman" w:cs="Times New Roman"/>
          <w:i/>
          <w:sz w:val="24"/>
          <w:szCs w:val="24"/>
          <w:lang w:val="en-GB"/>
        </w:rPr>
      </w:pPr>
      <w:r>
        <w:rPr>
          <w:rFonts w:ascii="Times New Roman" w:eastAsia="Times New Roman" w:hAnsi="Times New Roman" w:cs="Times New Roman"/>
          <w:i/>
          <w:sz w:val="24"/>
          <w:szCs w:val="24"/>
          <w:lang w:val="en-GB"/>
        </w:rPr>
        <w:t>D</w:t>
      </w:r>
      <w:r w:rsidR="00495200" w:rsidRPr="0002350E">
        <w:rPr>
          <w:rFonts w:ascii="Times New Roman" w:eastAsia="Times New Roman" w:hAnsi="Times New Roman" w:cs="Times New Roman"/>
          <w:i/>
          <w:sz w:val="24"/>
          <w:szCs w:val="24"/>
          <w:lang w:val="en-GB"/>
        </w:rPr>
        <w:t>2 Effects of age on facial matrix shape</w:t>
      </w:r>
    </w:p>
    <w:p w14:paraId="3A714D02" w14:textId="77777777" w:rsidR="00495200" w:rsidRPr="0002350E" w:rsidRDefault="00495200" w:rsidP="00495200">
      <w:pPr>
        <w:spacing w:line="240" w:lineRule="auto"/>
        <w:rPr>
          <w:rFonts w:ascii="Times New Roman" w:eastAsia="Times New Roman" w:hAnsi="Times New Roman" w:cs="Times New Roman"/>
          <w:i/>
          <w:sz w:val="24"/>
          <w:szCs w:val="24"/>
          <w:lang w:val="en-GB"/>
        </w:rPr>
      </w:pPr>
    </w:p>
    <w:p w14:paraId="5AC118DC" w14:textId="13C6445A" w:rsidR="00495200" w:rsidRPr="0002350E" w:rsidRDefault="00495200" w:rsidP="00495200">
      <w:pPr>
        <w:spacing w:line="240" w:lineRule="auto"/>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t>White South African subsample</w:t>
      </w:r>
    </w:p>
    <w:p w14:paraId="3CE39BD2" w14:textId="061041C7" w:rsidR="00495200" w:rsidRPr="0002350E" w:rsidRDefault="002A0A70" w:rsidP="00495200">
      <w:pPr>
        <w:spacing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noProof/>
          <w:sz w:val="24"/>
          <w:szCs w:val="24"/>
          <w:lang w:val="en-ZA" w:eastAsia="en-ZA"/>
          <w14:ligatures w14:val="standardContextual"/>
        </w:rPr>
        <w:lastRenderedPageBreak/>
        <w:drawing>
          <wp:inline distT="0" distB="0" distL="0" distR="0" wp14:anchorId="38B82431" wp14:editId="17964DF0">
            <wp:extent cx="8273353" cy="2052000"/>
            <wp:effectExtent l="0" t="0" r="0" b="5715"/>
            <wp:docPr id="1149057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7249" name="Picture 1149057249"/>
                    <pic:cNvPicPr/>
                  </pic:nvPicPr>
                  <pic:blipFill rotWithShape="1">
                    <a:blip r:embed="rId22">
                      <a:extLst>
                        <a:ext uri="{28A0092B-C50C-407E-A947-70E740481C1C}">
                          <a14:useLocalDpi xmlns:a14="http://schemas.microsoft.com/office/drawing/2010/main" val="0"/>
                        </a:ext>
                      </a:extLst>
                    </a:blip>
                    <a:srcRect t="2268" b="3208"/>
                    <a:stretch/>
                  </pic:blipFill>
                  <pic:spPr bwMode="auto">
                    <a:xfrm>
                      <a:off x="0" y="0"/>
                      <a:ext cx="8273353" cy="2052000"/>
                    </a:xfrm>
                    <a:prstGeom prst="rect">
                      <a:avLst/>
                    </a:prstGeom>
                    <a:ln>
                      <a:noFill/>
                    </a:ln>
                    <a:extLst>
                      <a:ext uri="{53640926-AAD7-44D8-BBD7-CCE9431645EC}">
                        <a14:shadowObscured xmlns:a14="http://schemas.microsoft.com/office/drawing/2010/main"/>
                      </a:ext>
                    </a:extLst>
                  </pic:spPr>
                </pic:pic>
              </a:graphicData>
            </a:graphic>
          </wp:inline>
        </w:drawing>
      </w:r>
    </w:p>
    <w:p w14:paraId="02DD9059" w14:textId="2E4191B8" w:rsidR="00495200" w:rsidRDefault="00495200" w:rsidP="00495200">
      <w:pPr>
        <w:pStyle w:val="Caption"/>
        <w:spacing w:line="276" w:lineRule="auto"/>
        <w:jc w:val="both"/>
        <w:rPr>
          <w:rFonts w:ascii="Times New Roman" w:hAnsi="Times New Roman" w:cs="Times New Roman"/>
          <w:color w:val="000000" w:themeColor="text1"/>
          <w:sz w:val="20"/>
          <w:szCs w:val="20"/>
        </w:rPr>
      </w:pPr>
      <w:bookmarkStart w:id="20" w:name="_Toc148355677"/>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17</w:t>
      </w:r>
      <w:r w:rsidRPr="008A7D37">
        <w:rPr>
          <w:rFonts w:ascii="Times New Roman" w:hAnsi="Times New Roman" w:cs="Times New Roman"/>
          <w:color w:val="000000" w:themeColor="text1"/>
          <w:sz w:val="20"/>
          <w:szCs w:val="20"/>
        </w:rPr>
        <w:t xml:space="preserve">. </w:t>
      </w:r>
      <w:r w:rsidRPr="0002350E">
        <w:rPr>
          <w:rFonts w:ascii="Times New Roman" w:hAnsi="Times New Roman" w:cs="Times New Roman"/>
          <w:color w:val="000000" w:themeColor="text1"/>
          <w:sz w:val="20"/>
          <w:szCs w:val="20"/>
        </w:rPr>
        <w:t>PC 1 versus PC 2 of the white South African sample for age indicating the maximum and minimum of the shapes of the soft-tissue left ear (left), soft-tissue right ear (middle), and soft-tissue eyes (right) along PC1. 1 = 18 – 29 years old; 2 = 30 – 44 years old; 3 = 45 – 59 years old; 4 = 60+ years.</w:t>
      </w:r>
      <w:bookmarkEnd w:id="20"/>
    </w:p>
    <w:p w14:paraId="4CCFED6B" w14:textId="77777777" w:rsidR="00AD0D32" w:rsidRPr="00AD0D32" w:rsidRDefault="00AD0D32" w:rsidP="00AD0D32"/>
    <w:p w14:paraId="14CFC548" w14:textId="5AFD0263" w:rsidR="00495200" w:rsidRPr="0002350E" w:rsidRDefault="00AD0D32" w:rsidP="00495200">
      <w:pPr>
        <w:spacing w:line="240" w:lineRule="auto"/>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ZA" w:eastAsia="en-ZA"/>
          <w14:ligatures w14:val="standardContextual"/>
        </w:rPr>
        <w:drawing>
          <wp:inline distT="0" distB="0" distL="0" distR="0" wp14:anchorId="05957EE3" wp14:editId="69BC3195">
            <wp:extent cx="8325953" cy="2196000"/>
            <wp:effectExtent l="0" t="0" r="5715" b="1270"/>
            <wp:docPr id="1221480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80803" name="Picture 1221480803"/>
                    <pic:cNvPicPr/>
                  </pic:nvPicPr>
                  <pic:blipFill>
                    <a:blip r:embed="rId23">
                      <a:extLst>
                        <a:ext uri="{28A0092B-C50C-407E-A947-70E740481C1C}">
                          <a14:useLocalDpi xmlns:a14="http://schemas.microsoft.com/office/drawing/2010/main" val="0"/>
                        </a:ext>
                      </a:extLst>
                    </a:blip>
                    <a:stretch>
                      <a:fillRect/>
                    </a:stretch>
                  </pic:blipFill>
                  <pic:spPr>
                    <a:xfrm>
                      <a:off x="0" y="0"/>
                      <a:ext cx="8325953" cy="2196000"/>
                    </a:xfrm>
                    <a:prstGeom prst="rect">
                      <a:avLst/>
                    </a:prstGeom>
                  </pic:spPr>
                </pic:pic>
              </a:graphicData>
            </a:graphic>
          </wp:inline>
        </w:drawing>
      </w:r>
    </w:p>
    <w:p w14:paraId="01D012D3" w14:textId="24801E7B"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21" w:name="_Toc148355678"/>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18</w:t>
      </w:r>
      <w:r w:rsidRPr="008A7D37">
        <w:rPr>
          <w:rFonts w:ascii="Times New Roman" w:hAnsi="Times New Roman" w:cs="Times New Roman"/>
          <w:color w:val="000000" w:themeColor="text1"/>
          <w:sz w:val="20"/>
          <w:szCs w:val="20"/>
        </w:rPr>
        <w:t>.</w:t>
      </w:r>
      <w:r w:rsidRPr="0002350E">
        <w:rPr>
          <w:rFonts w:ascii="Times New Roman" w:hAnsi="Times New Roman" w:cs="Times New Roman"/>
          <w:color w:val="000000" w:themeColor="text1"/>
          <w:sz w:val="20"/>
          <w:szCs w:val="20"/>
        </w:rPr>
        <w:t xml:space="preserve"> PC 1 versus PC 2 of the white South African sample for age indicating the maximum and minimum of the shapes of the soft-tissue nose (left), soft-tissue mouth (middle), and hard-tissue midfacial matrix (right) along PC1. 1 = 18 – 29 years old; 2 = 30 – 44 years old; 3 = 45 – 59 years old; 4 = 60+ years.</w:t>
      </w:r>
      <w:bookmarkEnd w:id="21"/>
    </w:p>
    <w:p w14:paraId="266ECB4F"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037A5CB3" w14:textId="7EE8C6E8" w:rsidR="00495200" w:rsidRPr="0002350E" w:rsidRDefault="00AD0D32" w:rsidP="00495200">
      <w:pPr>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ZA" w:eastAsia="en-ZA"/>
          <w14:ligatures w14:val="standardContextual"/>
        </w:rPr>
        <w:lastRenderedPageBreak/>
        <w:drawing>
          <wp:inline distT="0" distB="0" distL="0" distR="0" wp14:anchorId="63E46D3F" wp14:editId="5578307B">
            <wp:extent cx="8864600" cy="2292985"/>
            <wp:effectExtent l="0" t="0" r="0" b="5715"/>
            <wp:docPr id="668759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59115" name="Picture 668759115"/>
                    <pic:cNvPicPr/>
                  </pic:nvPicPr>
                  <pic:blipFill>
                    <a:blip r:embed="rId24">
                      <a:extLst>
                        <a:ext uri="{28A0092B-C50C-407E-A947-70E740481C1C}">
                          <a14:useLocalDpi xmlns:a14="http://schemas.microsoft.com/office/drawing/2010/main" val="0"/>
                        </a:ext>
                      </a:extLst>
                    </a:blip>
                    <a:stretch>
                      <a:fillRect/>
                    </a:stretch>
                  </pic:blipFill>
                  <pic:spPr>
                    <a:xfrm>
                      <a:off x="0" y="0"/>
                      <a:ext cx="8864600" cy="2292985"/>
                    </a:xfrm>
                    <a:prstGeom prst="rect">
                      <a:avLst/>
                    </a:prstGeom>
                  </pic:spPr>
                </pic:pic>
              </a:graphicData>
            </a:graphic>
          </wp:inline>
        </w:drawing>
      </w:r>
    </w:p>
    <w:p w14:paraId="4193F570" w14:textId="643BB103" w:rsidR="008E2B12" w:rsidRPr="008E2B12" w:rsidRDefault="00495200" w:rsidP="008E2B12">
      <w:pPr>
        <w:pStyle w:val="Caption"/>
        <w:spacing w:line="276" w:lineRule="auto"/>
        <w:jc w:val="both"/>
        <w:rPr>
          <w:rFonts w:ascii="Times New Roman" w:hAnsi="Times New Roman" w:cs="Times New Roman"/>
          <w:color w:val="000000" w:themeColor="text1"/>
          <w:sz w:val="20"/>
          <w:szCs w:val="20"/>
        </w:rPr>
      </w:pPr>
      <w:bookmarkStart w:id="22" w:name="_Toc148355679"/>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19</w:t>
      </w:r>
      <w:r w:rsidRPr="008A7D37">
        <w:rPr>
          <w:rFonts w:ascii="Times New Roman" w:hAnsi="Times New Roman" w:cs="Times New Roman"/>
          <w:color w:val="000000" w:themeColor="text1"/>
          <w:sz w:val="20"/>
          <w:szCs w:val="20"/>
        </w:rPr>
        <w:t>.</w:t>
      </w:r>
      <w:r w:rsidRPr="0002350E">
        <w:rPr>
          <w:rFonts w:ascii="Times New Roman" w:hAnsi="Times New Roman" w:cs="Times New Roman"/>
          <w:color w:val="000000" w:themeColor="text1"/>
          <w:sz w:val="20"/>
          <w:szCs w:val="20"/>
        </w:rPr>
        <w:t xml:space="preserve"> PC 1 versus PC 2 of the white South African sample for age indicating the maximum and minimum of the shapes of the hard-tissue right EAM (left), hard-tissue right orbit (middle), and hard-tissue anterior nasal aperture (right) along PC1. 1 = 18 – 29 years old; 2 = 30 – 44 years old; 3 = 45 – 59 years old; 4 = 60+ years.</w:t>
      </w:r>
      <w:bookmarkEnd w:id="22"/>
    </w:p>
    <w:p w14:paraId="366B6ABC" w14:textId="10F27C37" w:rsidR="00495200" w:rsidRPr="0002350E" w:rsidRDefault="00495200" w:rsidP="00495200">
      <w:pPr>
        <w:spacing w:line="240" w:lineRule="auto"/>
        <w:rPr>
          <w:rFonts w:ascii="Times New Roman" w:eastAsia="Times New Roman" w:hAnsi="Times New Roman" w:cs="Times New Roman"/>
          <w:b/>
          <w:sz w:val="24"/>
          <w:szCs w:val="24"/>
          <w:lang w:val="en-GB"/>
        </w:rPr>
      </w:pPr>
      <w:r w:rsidRPr="0002350E">
        <w:rPr>
          <w:rFonts w:ascii="Times New Roman" w:eastAsia="Times New Roman" w:hAnsi="Times New Roman" w:cs="Times New Roman"/>
          <w:b/>
          <w:sz w:val="24"/>
          <w:szCs w:val="24"/>
          <w:lang w:val="en-GB"/>
        </w:rPr>
        <w:t>French subsample</w:t>
      </w:r>
    </w:p>
    <w:p w14:paraId="51EA7D4F"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2BD61B1D" w14:textId="478CDF58" w:rsidR="00495200" w:rsidRPr="0002350E" w:rsidRDefault="008E2B12" w:rsidP="00495200">
      <w:pPr>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ZA" w:eastAsia="en-ZA"/>
          <w14:ligatures w14:val="standardContextual"/>
        </w:rPr>
        <w:drawing>
          <wp:inline distT="0" distB="0" distL="0" distR="0" wp14:anchorId="06739E6A" wp14:editId="011016C6">
            <wp:extent cx="6171639" cy="2268000"/>
            <wp:effectExtent l="0" t="0" r="635" b="5715"/>
            <wp:docPr id="197785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58130" name="Picture 1977858130"/>
                    <pic:cNvPicPr/>
                  </pic:nvPicPr>
                  <pic:blipFill rotWithShape="1">
                    <a:blip r:embed="rId25">
                      <a:extLst>
                        <a:ext uri="{28A0092B-C50C-407E-A947-70E740481C1C}">
                          <a14:useLocalDpi xmlns:a14="http://schemas.microsoft.com/office/drawing/2010/main" val="0"/>
                        </a:ext>
                      </a:extLst>
                    </a:blip>
                    <a:srcRect t="5505"/>
                    <a:stretch/>
                  </pic:blipFill>
                  <pic:spPr bwMode="auto">
                    <a:xfrm>
                      <a:off x="0" y="0"/>
                      <a:ext cx="6171639" cy="2268000"/>
                    </a:xfrm>
                    <a:prstGeom prst="rect">
                      <a:avLst/>
                    </a:prstGeom>
                    <a:ln>
                      <a:noFill/>
                    </a:ln>
                    <a:extLst>
                      <a:ext uri="{53640926-AAD7-44D8-BBD7-CCE9431645EC}">
                        <a14:shadowObscured xmlns:a14="http://schemas.microsoft.com/office/drawing/2010/main"/>
                      </a:ext>
                    </a:extLst>
                  </pic:spPr>
                </pic:pic>
              </a:graphicData>
            </a:graphic>
          </wp:inline>
        </w:drawing>
      </w:r>
    </w:p>
    <w:p w14:paraId="4FDAF217" w14:textId="478CDF58"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23" w:name="_Toc148355680"/>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20</w:t>
      </w:r>
      <w:r w:rsidRPr="008A7D37">
        <w:rPr>
          <w:rFonts w:ascii="Times New Roman" w:hAnsi="Times New Roman" w:cs="Times New Roman"/>
          <w:color w:val="000000" w:themeColor="text1"/>
          <w:sz w:val="20"/>
          <w:szCs w:val="20"/>
        </w:rPr>
        <w:t xml:space="preserve">. </w:t>
      </w:r>
      <w:r w:rsidRPr="0002350E">
        <w:rPr>
          <w:rFonts w:ascii="Times New Roman" w:hAnsi="Times New Roman" w:cs="Times New Roman"/>
          <w:color w:val="000000" w:themeColor="text1"/>
          <w:sz w:val="20"/>
          <w:szCs w:val="20"/>
        </w:rPr>
        <w:t>PC 1 versus PC 2 of the French sample for age indicating the maximum and minimum of the shapes of the soft-tissue mouth (</w:t>
      </w:r>
      <w:r w:rsidR="00454ADA">
        <w:rPr>
          <w:rFonts w:ascii="Times New Roman" w:hAnsi="Times New Roman" w:cs="Times New Roman"/>
          <w:color w:val="000000" w:themeColor="text1"/>
          <w:sz w:val="20"/>
          <w:szCs w:val="20"/>
        </w:rPr>
        <w:t>left</w:t>
      </w:r>
      <w:r w:rsidRPr="0002350E">
        <w:rPr>
          <w:rFonts w:ascii="Times New Roman" w:hAnsi="Times New Roman" w:cs="Times New Roman"/>
          <w:color w:val="000000" w:themeColor="text1"/>
          <w:sz w:val="20"/>
          <w:szCs w:val="20"/>
        </w:rPr>
        <w:t>) and hard-tissue midfacial matrix (right) along PC1. 1 = 18 – 29 years old; 2 = 30 – 44 years old; 3 = 45 – 59 years old</w:t>
      </w:r>
      <w:r w:rsidR="00454ADA">
        <w:rPr>
          <w:rFonts w:ascii="Times New Roman" w:hAnsi="Times New Roman" w:cs="Times New Roman"/>
          <w:color w:val="000000" w:themeColor="text1"/>
          <w:sz w:val="20"/>
          <w:szCs w:val="20"/>
        </w:rPr>
        <w:t xml:space="preserve">. </w:t>
      </w:r>
      <w:r w:rsidRPr="0002350E">
        <w:rPr>
          <w:rFonts w:ascii="Times New Roman" w:hAnsi="Times New Roman" w:cs="Times New Roman"/>
          <w:color w:val="000000" w:themeColor="text1"/>
          <w:sz w:val="20"/>
          <w:szCs w:val="20"/>
        </w:rPr>
        <w:t>.</w:t>
      </w:r>
      <w:bookmarkEnd w:id="23"/>
    </w:p>
    <w:p w14:paraId="1D862BEF" w14:textId="47F43BC4" w:rsidR="00495200" w:rsidRPr="0002350E" w:rsidRDefault="008E2B12" w:rsidP="00495200">
      <w:pPr>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ZA" w:eastAsia="en-ZA"/>
          <w14:ligatures w14:val="standardContextual"/>
        </w:rPr>
        <w:lastRenderedPageBreak/>
        <w:drawing>
          <wp:inline distT="0" distB="0" distL="0" distR="0" wp14:anchorId="7FA5ACAF" wp14:editId="7922703A">
            <wp:extent cx="6347892" cy="2268000"/>
            <wp:effectExtent l="0" t="0" r="2540" b="5715"/>
            <wp:docPr id="500698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98518" name="Picture 500698518"/>
                    <pic:cNvPicPr/>
                  </pic:nvPicPr>
                  <pic:blipFill rotWithShape="1">
                    <a:blip r:embed="rId26">
                      <a:extLst>
                        <a:ext uri="{28A0092B-C50C-407E-A947-70E740481C1C}">
                          <a14:useLocalDpi xmlns:a14="http://schemas.microsoft.com/office/drawing/2010/main" val="0"/>
                        </a:ext>
                      </a:extLst>
                    </a:blip>
                    <a:srcRect l="1085" t="5637" r="736" b="3293"/>
                    <a:stretch/>
                  </pic:blipFill>
                  <pic:spPr bwMode="auto">
                    <a:xfrm>
                      <a:off x="0" y="0"/>
                      <a:ext cx="6347892" cy="2268000"/>
                    </a:xfrm>
                    <a:prstGeom prst="rect">
                      <a:avLst/>
                    </a:prstGeom>
                    <a:ln>
                      <a:noFill/>
                    </a:ln>
                    <a:extLst>
                      <a:ext uri="{53640926-AAD7-44D8-BBD7-CCE9431645EC}">
                        <a14:shadowObscured xmlns:a14="http://schemas.microsoft.com/office/drawing/2010/main"/>
                      </a:ext>
                    </a:extLst>
                  </pic:spPr>
                </pic:pic>
              </a:graphicData>
            </a:graphic>
          </wp:inline>
        </w:drawing>
      </w:r>
    </w:p>
    <w:p w14:paraId="7FD7591B" w14:textId="05C2DB7F" w:rsidR="00495200" w:rsidRPr="0002350E" w:rsidRDefault="00495200" w:rsidP="00495200">
      <w:pPr>
        <w:pStyle w:val="Caption"/>
        <w:spacing w:line="276" w:lineRule="auto"/>
        <w:jc w:val="both"/>
        <w:rPr>
          <w:rFonts w:ascii="Times New Roman" w:hAnsi="Times New Roman" w:cs="Times New Roman"/>
          <w:color w:val="000000" w:themeColor="text1"/>
          <w:sz w:val="20"/>
          <w:szCs w:val="20"/>
        </w:rPr>
      </w:pPr>
      <w:bookmarkStart w:id="24" w:name="_Toc148355681"/>
      <w:r w:rsidRPr="008A7D37">
        <w:rPr>
          <w:rFonts w:ascii="Times New Roman" w:hAnsi="Times New Roman" w:cs="Times New Roman"/>
          <w:color w:val="000000" w:themeColor="text1"/>
          <w:sz w:val="20"/>
          <w:szCs w:val="20"/>
        </w:rPr>
        <w:t xml:space="preserve">Figure </w:t>
      </w:r>
      <w:r w:rsidR="00F84EB4">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21</w:t>
      </w:r>
      <w:r w:rsidRPr="0002350E">
        <w:rPr>
          <w:rFonts w:ascii="Times New Roman" w:hAnsi="Times New Roman" w:cs="Times New Roman"/>
          <w:color w:val="000000" w:themeColor="text1"/>
          <w:sz w:val="20"/>
          <w:szCs w:val="20"/>
        </w:rPr>
        <w:t>. PC 1 versus PC 2 of the French sample for age indicating the maximum and minimum of the shapes of the hard-tissue left EAM (left)</w:t>
      </w:r>
      <w:r w:rsidR="008E2B12">
        <w:rPr>
          <w:rFonts w:ascii="Times New Roman" w:hAnsi="Times New Roman" w:cs="Times New Roman"/>
          <w:color w:val="000000" w:themeColor="text1"/>
          <w:sz w:val="20"/>
          <w:szCs w:val="20"/>
        </w:rPr>
        <w:t xml:space="preserve"> and</w:t>
      </w:r>
      <w:r w:rsidRPr="0002350E">
        <w:rPr>
          <w:rFonts w:ascii="Times New Roman" w:hAnsi="Times New Roman" w:cs="Times New Roman"/>
          <w:color w:val="000000" w:themeColor="text1"/>
          <w:sz w:val="20"/>
          <w:szCs w:val="20"/>
        </w:rPr>
        <w:t xml:space="preserve"> hard-tissue right EAM (</w:t>
      </w:r>
      <w:r w:rsidR="008E2B12">
        <w:rPr>
          <w:rFonts w:ascii="Times New Roman" w:hAnsi="Times New Roman" w:cs="Times New Roman"/>
          <w:color w:val="000000" w:themeColor="text1"/>
          <w:sz w:val="20"/>
          <w:szCs w:val="20"/>
        </w:rPr>
        <w:t xml:space="preserve">right) </w:t>
      </w:r>
      <w:r w:rsidRPr="0002350E">
        <w:rPr>
          <w:rFonts w:ascii="Times New Roman" w:hAnsi="Times New Roman" w:cs="Times New Roman"/>
          <w:color w:val="000000" w:themeColor="text1"/>
          <w:sz w:val="20"/>
          <w:szCs w:val="20"/>
        </w:rPr>
        <w:t>along PC1. 1 = 18 – 29 years old; 2 = 30 – 44 years old; 3 = 45 – 59 years old.</w:t>
      </w:r>
      <w:bookmarkEnd w:id="24"/>
    </w:p>
    <w:p w14:paraId="03826ECD" w14:textId="77777777" w:rsidR="00495200" w:rsidRPr="0002350E" w:rsidRDefault="00495200" w:rsidP="00495200">
      <w:pPr>
        <w:spacing w:line="240" w:lineRule="auto"/>
        <w:rPr>
          <w:rFonts w:ascii="Times New Roman" w:eastAsia="Times New Roman" w:hAnsi="Times New Roman" w:cs="Times New Roman"/>
          <w:sz w:val="24"/>
          <w:szCs w:val="24"/>
          <w:lang w:val="en-GB"/>
        </w:rPr>
      </w:pPr>
    </w:p>
    <w:p w14:paraId="3DE16A0B" w14:textId="00D61ED3" w:rsidR="00495200" w:rsidRPr="0002350E" w:rsidRDefault="005D34D2" w:rsidP="00495200">
      <w:pPr>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ZA" w:eastAsia="en-ZA"/>
          <w14:ligatures w14:val="standardContextual"/>
        </w:rPr>
        <w:drawing>
          <wp:inline distT="0" distB="0" distL="0" distR="0" wp14:anchorId="31693D00" wp14:editId="1A373898">
            <wp:extent cx="8982725" cy="2196000"/>
            <wp:effectExtent l="0" t="0" r="0" b="1270"/>
            <wp:docPr id="44293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544" name="Picture 44293544"/>
                    <pic:cNvPicPr/>
                  </pic:nvPicPr>
                  <pic:blipFill rotWithShape="1">
                    <a:blip r:embed="rId27">
                      <a:extLst>
                        <a:ext uri="{28A0092B-C50C-407E-A947-70E740481C1C}">
                          <a14:useLocalDpi xmlns:a14="http://schemas.microsoft.com/office/drawing/2010/main" val="0"/>
                        </a:ext>
                      </a:extLst>
                    </a:blip>
                    <a:srcRect t="5854"/>
                    <a:stretch/>
                  </pic:blipFill>
                  <pic:spPr bwMode="auto">
                    <a:xfrm>
                      <a:off x="0" y="0"/>
                      <a:ext cx="8982725" cy="2196000"/>
                    </a:xfrm>
                    <a:prstGeom prst="rect">
                      <a:avLst/>
                    </a:prstGeom>
                    <a:ln>
                      <a:noFill/>
                    </a:ln>
                    <a:extLst>
                      <a:ext uri="{53640926-AAD7-44D8-BBD7-CCE9431645EC}">
                        <a14:shadowObscured xmlns:a14="http://schemas.microsoft.com/office/drawing/2010/main"/>
                      </a:ext>
                    </a:extLst>
                  </pic:spPr>
                </pic:pic>
              </a:graphicData>
            </a:graphic>
          </wp:inline>
        </w:drawing>
      </w:r>
    </w:p>
    <w:p w14:paraId="380122BB" w14:textId="6D6452A4" w:rsidR="00D22D88" w:rsidRDefault="00495200" w:rsidP="00F46C44">
      <w:pPr>
        <w:pStyle w:val="Caption"/>
        <w:spacing w:line="276" w:lineRule="auto"/>
        <w:jc w:val="both"/>
      </w:pPr>
      <w:bookmarkStart w:id="25" w:name="_Toc148355682"/>
      <w:r w:rsidRPr="008A7D37">
        <w:rPr>
          <w:rFonts w:ascii="Times New Roman" w:hAnsi="Times New Roman" w:cs="Times New Roman"/>
          <w:noProof/>
          <w:color w:val="000000" w:themeColor="text1"/>
          <w:sz w:val="20"/>
          <w:szCs w:val="20"/>
        </w:rPr>
        <w:t xml:space="preserve">Figure </w:t>
      </w:r>
      <w:r w:rsidR="00F84EB4">
        <w:rPr>
          <w:rFonts w:ascii="Times New Roman" w:hAnsi="Times New Roman" w:cs="Times New Roman"/>
          <w:noProof/>
          <w:color w:val="000000" w:themeColor="text1"/>
          <w:sz w:val="20"/>
          <w:szCs w:val="20"/>
        </w:rPr>
        <w:t>S</w:t>
      </w:r>
      <w:r>
        <w:rPr>
          <w:rFonts w:ascii="Times New Roman" w:hAnsi="Times New Roman" w:cs="Times New Roman"/>
          <w:noProof/>
          <w:color w:val="000000" w:themeColor="text1"/>
          <w:sz w:val="20"/>
          <w:szCs w:val="20"/>
        </w:rPr>
        <w:t>22</w:t>
      </w:r>
      <w:r w:rsidRPr="0002350E">
        <w:rPr>
          <w:rFonts w:ascii="Times New Roman" w:hAnsi="Times New Roman" w:cs="Times New Roman"/>
          <w:noProof/>
          <w:color w:val="000000" w:themeColor="text1"/>
          <w:sz w:val="20"/>
          <w:szCs w:val="20"/>
        </w:rPr>
        <w:t xml:space="preserve">. PC 1 versus PC 2 of the French sample for age indicating the maximum and minimum of the shapes of the hard-tissue </w:t>
      </w:r>
      <w:r w:rsidR="008E2B12">
        <w:rPr>
          <w:rFonts w:ascii="Times New Roman" w:hAnsi="Times New Roman" w:cs="Times New Roman"/>
          <w:noProof/>
          <w:color w:val="000000" w:themeColor="text1"/>
          <w:sz w:val="20"/>
          <w:szCs w:val="20"/>
        </w:rPr>
        <w:t>left orbit</w:t>
      </w:r>
      <w:r w:rsidRPr="0002350E">
        <w:rPr>
          <w:rFonts w:ascii="Times New Roman" w:hAnsi="Times New Roman" w:cs="Times New Roman"/>
          <w:noProof/>
          <w:color w:val="000000" w:themeColor="text1"/>
          <w:sz w:val="20"/>
          <w:szCs w:val="20"/>
        </w:rPr>
        <w:t xml:space="preserve"> (left)</w:t>
      </w:r>
      <w:r w:rsidR="008E2B12">
        <w:rPr>
          <w:rFonts w:ascii="Times New Roman" w:hAnsi="Times New Roman" w:cs="Times New Roman"/>
          <w:noProof/>
          <w:color w:val="000000" w:themeColor="text1"/>
          <w:sz w:val="20"/>
          <w:szCs w:val="20"/>
        </w:rPr>
        <w:t>, hard-tissue right orbit</w:t>
      </w:r>
      <w:r w:rsidR="005D34D2">
        <w:rPr>
          <w:rFonts w:ascii="Times New Roman" w:hAnsi="Times New Roman" w:cs="Times New Roman"/>
          <w:noProof/>
          <w:color w:val="000000" w:themeColor="text1"/>
          <w:sz w:val="20"/>
          <w:szCs w:val="20"/>
        </w:rPr>
        <w:t xml:space="preserve"> (middle)</w:t>
      </w:r>
      <w:r w:rsidRPr="0002350E">
        <w:rPr>
          <w:rFonts w:ascii="Times New Roman" w:hAnsi="Times New Roman" w:cs="Times New Roman"/>
          <w:noProof/>
          <w:color w:val="000000" w:themeColor="text1"/>
          <w:sz w:val="20"/>
          <w:szCs w:val="20"/>
        </w:rPr>
        <w:t xml:space="preserve"> and hard-tissue anterior nasal aperture (right) along PC1. 1 = 18 – 29 years old; 2 = 30 – 44 years old; 3 = 45 – 59 years ol</w:t>
      </w:r>
      <w:r w:rsidR="005D34D2">
        <w:rPr>
          <w:rFonts w:ascii="Times New Roman" w:hAnsi="Times New Roman" w:cs="Times New Roman"/>
          <w:noProof/>
          <w:color w:val="000000" w:themeColor="text1"/>
          <w:sz w:val="20"/>
          <w:szCs w:val="20"/>
        </w:rPr>
        <w:t>d</w:t>
      </w:r>
      <w:r w:rsidRPr="0002350E">
        <w:rPr>
          <w:rFonts w:ascii="Times New Roman" w:hAnsi="Times New Roman" w:cs="Times New Roman"/>
          <w:noProof/>
          <w:color w:val="000000" w:themeColor="text1"/>
          <w:sz w:val="20"/>
          <w:szCs w:val="20"/>
        </w:rPr>
        <w:t>.</w:t>
      </w:r>
      <w:bookmarkEnd w:id="25"/>
      <w:r w:rsidR="009E2530">
        <w:rPr>
          <w:rFonts w:ascii="Times New Roman" w:hAnsi="Times New Roman" w:cs="Times New Roman"/>
          <w:noProof/>
          <w:color w:val="000000" w:themeColor="text1"/>
          <w:sz w:val="20"/>
          <w:szCs w:val="20"/>
        </w:rPr>
        <w:t xml:space="preserve"> </w:t>
      </w:r>
      <w:r w:rsidR="00F46C44">
        <w:rPr>
          <w:rFonts w:ascii="Times New Roman" w:hAnsi="Times New Roman" w:cs="Times New Roman"/>
          <w:noProof/>
          <w:color w:val="000000" w:themeColor="text1"/>
          <w:sz w:val="20"/>
          <w:szCs w:val="20"/>
        </w:rPr>
        <w:t xml:space="preserve"> </w:t>
      </w:r>
    </w:p>
    <w:sectPr w:rsidR="00D22D88" w:rsidSect="00F46C44">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278FB"/>
    <w:multiLevelType w:val="hybridMultilevel"/>
    <w:tmpl w:val="F36AB908"/>
    <w:lvl w:ilvl="0" w:tplc="04090015">
      <w:start w:val="1"/>
      <w:numFmt w:val="upperLetter"/>
      <w:lvlText w:val="%1."/>
      <w:lvlJc w:val="left"/>
      <w:pPr>
        <w:ind w:left="873" w:hanging="360"/>
      </w:p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 w15:restartNumberingAfterBreak="0">
    <w:nsid w:val="3EA87219"/>
    <w:multiLevelType w:val="hybridMultilevel"/>
    <w:tmpl w:val="C03EB8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9C03A4"/>
    <w:multiLevelType w:val="hybridMultilevel"/>
    <w:tmpl w:val="10781FE8"/>
    <w:lvl w:ilvl="0" w:tplc="04090015">
      <w:start w:val="1"/>
      <w:numFmt w:val="upperLetter"/>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B5C"/>
    <w:rsid w:val="00001DA0"/>
    <w:rsid w:val="00003B8E"/>
    <w:rsid w:val="00006F50"/>
    <w:rsid w:val="00012940"/>
    <w:rsid w:val="00024B26"/>
    <w:rsid w:val="00035F6C"/>
    <w:rsid w:val="00047F4A"/>
    <w:rsid w:val="00051722"/>
    <w:rsid w:val="000566A1"/>
    <w:rsid w:val="00063E1A"/>
    <w:rsid w:val="0006587F"/>
    <w:rsid w:val="00071F4A"/>
    <w:rsid w:val="000762C7"/>
    <w:rsid w:val="00082627"/>
    <w:rsid w:val="000A00D8"/>
    <w:rsid w:val="000B4BA4"/>
    <w:rsid w:val="000B6A4D"/>
    <w:rsid w:val="000D1F3B"/>
    <w:rsid w:val="000D3ACF"/>
    <w:rsid w:val="000D427E"/>
    <w:rsid w:val="000D5A95"/>
    <w:rsid w:val="00115A55"/>
    <w:rsid w:val="00115AF7"/>
    <w:rsid w:val="001211E8"/>
    <w:rsid w:val="00121315"/>
    <w:rsid w:val="00122A82"/>
    <w:rsid w:val="0012648C"/>
    <w:rsid w:val="00131443"/>
    <w:rsid w:val="001369B3"/>
    <w:rsid w:val="001530D0"/>
    <w:rsid w:val="00153EB8"/>
    <w:rsid w:val="00154913"/>
    <w:rsid w:val="00155332"/>
    <w:rsid w:val="0015642C"/>
    <w:rsid w:val="00171A2F"/>
    <w:rsid w:val="00176B84"/>
    <w:rsid w:val="00195F55"/>
    <w:rsid w:val="00197388"/>
    <w:rsid w:val="001A1D9F"/>
    <w:rsid w:val="001A7E08"/>
    <w:rsid w:val="001B051B"/>
    <w:rsid w:val="001B1777"/>
    <w:rsid w:val="001B2349"/>
    <w:rsid w:val="001B720B"/>
    <w:rsid w:val="001D1632"/>
    <w:rsid w:val="001D6F54"/>
    <w:rsid w:val="001E137A"/>
    <w:rsid w:val="001F444C"/>
    <w:rsid w:val="001F7A57"/>
    <w:rsid w:val="00201D74"/>
    <w:rsid w:val="00207825"/>
    <w:rsid w:val="00207F3C"/>
    <w:rsid w:val="00211914"/>
    <w:rsid w:val="00215D8F"/>
    <w:rsid w:val="0021703E"/>
    <w:rsid w:val="002315AF"/>
    <w:rsid w:val="002328BD"/>
    <w:rsid w:val="002405EA"/>
    <w:rsid w:val="00251B5C"/>
    <w:rsid w:val="00262B9B"/>
    <w:rsid w:val="002714D7"/>
    <w:rsid w:val="00284844"/>
    <w:rsid w:val="002906A6"/>
    <w:rsid w:val="0029332B"/>
    <w:rsid w:val="00297800"/>
    <w:rsid w:val="002A0A70"/>
    <w:rsid w:val="002B68BE"/>
    <w:rsid w:val="002D19FA"/>
    <w:rsid w:val="002D7A36"/>
    <w:rsid w:val="002F4804"/>
    <w:rsid w:val="002F4EE9"/>
    <w:rsid w:val="002F5762"/>
    <w:rsid w:val="00300C54"/>
    <w:rsid w:val="00304AC7"/>
    <w:rsid w:val="00316DE1"/>
    <w:rsid w:val="0032099F"/>
    <w:rsid w:val="0032621E"/>
    <w:rsid w:val="00326E1F"/>
    <w:rsid w:val="00342F69"/>
    <w:rsid w:val="003458BC"/>
    <w:rsid w:val="00347D43"/>
    <w:rsid w:val="00355568"/>
    <w:rsid w:val="0036075E"/>
    <w:rsid w:val="00360FB6"/>
    <w:rsid w:val="00362E2D"/>
    <w:rsid w:val="003740A7"/>
    <w:rsid w:val="00382606"/>
    <w:rsid w:val="00384629"/>
    <w:rsid w:val="00386FE2"/>
    <w:rsid w:val="00393775"/>
    <w:rsid w:val="003A2628"/>
    <w:rsid w:val="003C2A93"/>
    <w:rsid w:val="003C4F06"/>
    <w:rsid w:val="003C6CFE"/>
    <w:rsid w:val="003D04AE"/>
    <w:rsid w:val="003D3490"/>
    <w:rsid w:val="003E0D51"/>
    <w:rsid w:val="003E1712"/>
    <w:rsid w:val="003F59BC"/>
    <w:rsid w:val="00412127"/>
    <w:rsid w:val="004126FE"/>
    <w:rsid w:val="00431ACF"/>
    <w:rsid w:val="00433DA0"/>
    <w:rsid w:val="00454ADA"/>
    <w:rsid w:val="00460A18"/>
    <w:rsid w:val="00460C8F"/>
    <w:rsid w:val="004709D8"/>
    <w:rsid w:val="004760E5"/>
    <w:rsid w:val="00487CED"/>
    <w:rsid w:val="00495200"/>
    <w:rsid w:val="004A5CBA"/>
    <w:rsid w:val="004B2A8E"/>
    <w:rsid w:val="004C42E4"/>
    <w:rsid w:val="004C4451"/>
    <w:rsid w:val="004C53B5"/>
    <w:rsid w:val="004C59BA"/>
    <w:rsid w:val="004C6784"/>
    <w:rsid w:val="004D1252"/>
    <w:rsid w:val="004D2E08"/>
    <w:rsid w:val="004D4106"/>
    <w:rsid w:val="004D5298"/>
    <w:rsid w:val="004E4423"/>
    <w:rsid w:val="004E5032"/>
    <w:rsid w:val="00501C8A"/>
    <w:rsid w:val="00501F17"/>
    <w:rsid w:val="00506D6E"/>
    <w:rsid w:val="00511322"/>
    <w:rsid w:val="005140F4"/>
    <w:rsid w:val="00525D18"/>
    <w:rsid w:val="00541826"/>
    <w:rsid w:val="00545465"/>
    <w:rsid w:val="005469A2"/>
    <w:rsid w:val="00554478"/>
    <w:rsid w:val="005553D3"/>
    <w:rsid w:val="00555BA9"/>
    <w:rsid w:val="00562EEA"/>
    <w:rsid w:val="00582A58"/>
    <w:rsid w:val="00587C2D"/>
    <w:rsid w:val="00591073"/>
    <w:rsid w:val="005922A2"/>
    <w:rsid w:val="0059482C"/>
    <w:rsid w:val="005A2838"/>
    <w:rsid w:val="005C305D"/>
    <w:rsid w:val="005C7AF7"/>
    <w:rsid w:val="005D34D2"/>
    <w:rsid w:val="005E0E5E"/>
    <w:rsid w:val="005E5301"/>
    <w:rsid w:val="006104DF"/>
    <w:rsid w:val="006114BD"/>
    <w:rsid w:val="0062214E"/>
    <w:rsid w:val="00627356"/>
    <w:rsid w:val="00646ACD"/>
    <w:rsid w:val="00652FBD"/>
    <w:rsid w:val="0065420A"/>
    <w:rsid w:val="00656CBE"/>
    <w:rsid w:val="00666395"/>
    <w:rsid w:val="006678CE"/>
    <w:rsid w:val="00667AB1"/>
    <w:rsid w:val="006714A5"/>
    <w:rsid w:val="00681263"/>
    <w:rsid w:val="00681F6C"/>
    <w:rsid w:val="00682F1D"/>
    <w:rsid w:val="00694AF0"/>
    <w:rsid w:val="00695DC2"/>
    <w:rsid w:val="006A0D4D"/>
    <w:rsid w:val="006A1025"/>
    <w:rsid w:val="006A34BB"/>
    <w:rsid w:val="006A6948"/>
    <w:rsid w:val="006A75CE"/>
    <w:rsid w:val="006D007A"/>
    <w:rsid w:val="006D465A"/>
    <w:rsid w:val="006F0A08"/>
    <w:rsid w:val="006F1B4D"/>
    <w:rsid w:val="006F221E"/>
    <w:rsid w:val="006F41E3"/>
    <w:rsid w:val="006F7695"/>
    <w:rsid w:val="006F7EE3"/>
    <w:rsid w:val="00703900"/>
    <w:rsid w:val="00730F83"/>
    <w:rsid w:val="0073514C"/>
    <w:rsid w:val="00735BCA"/>
    <w:rsid w:val="00735DBE"/>
    <w:rsid w:val="00737D19"/>
    <w:rsid w:val="007423C8"/>
    <w:rsid w:val="0077147F"/>
    <w:rsid w:val="0077160B"/>
    <w:rsid w:val="0077173E"/>
    <w:rsid w:val="00776E07"/>
    <w:rsid w:val="0077750E"/>
    <w:rsid w:val="00784046"/>
    <w:rsid w:val="00786903"/>
    <w:rsid w:val="00787EFD"/>
    <w:rsid w:val="00793D63"/>
    <w:rsid w:val="007A2A58"/>
    <w:rsid w:val="007A2EA5"/>
    <w:rsid w:val="007B5553"/>
    <w:rsid w:val="007C3951"/>
    <w:rsid w:val="007C5BD4"/>
    <w:rsid w:val="007D5083"/>
    <w:rsid w:val="007E01B8"/>
    <w:rsid w:val="007E5C07"/>
    <w:rsid w:val="00804BFC"/>
    <w:rsid w:val="00820FDF"/>
    <w:rsid w:val="00831EC6"/>
    <w:rsid w:val="00832DD5"/>
    <w:rsid w:val="0083761E"/>
    <w:rsid w:val="0083786B"/>
    <w:rsid w:val="0084297D"/>
    <w:rsid w:val="008550F0"/>
    <w:rsid w:val="00856FE0"/>
    <w:rsid w:val="00857E28"/>
    <w:rsid w:val="0086033A"/>
    <w:rsid w:val="008635E6"/>
    <w:rsid w:val="008710D6"/>
    <w:rsid w:val="008738D2"/>
    <w:rsid w:val="00893FF9"/>
    <w:rsid w:val="008949AA"/>
    <w:rsid w:val="008B2B0C"/>
    <w:rsid w:val="008C1064"/>
    <w:rsid w:val="008C1E2B"/>
    <w:rsid w:val="008C327B"/>
    <w:rsid w:val="008C3C86"/>
    <w:rsid w:val="008C58B6"/>
    <w:rsid w:val="008C7A2E"/>
    <w:rsid w:val="008D4137"/>
    <w:rsid w:val="008D4C30"/>
    <w:rsid w:val="008D75A7"/>
    <w:rsid w:val="008E0347"/>
    <w:rsid w:val="008E2B12"/>
    <w:rsid w:val="008E3BFA"/>
    <w:rsid w:val="008F7BC7"/>
    <w:rsid w:val="00902E37"/>
    <w:rsid w:val="00903BF1"/>
    <w:rsid w:val="0092089B"/>
    <w:rsid w:val="009429FA"/>
    <w:rsid w:val="00945FC1"/>
    <w:rsid w:val="009517C0"/>
    <w:rsid w:val="00953D5A"/>
    <w:rsid w:val="00955FAD"/>
    <w:rsid w:val="00961726"/>
    <w:rsid w:val="009677F0"/>
    <w:rsid w:val="00981475"/>
    <w:rsid w:val="00982D59"/>
    <w:rsid w:val="009835EA"/>
    <w:rsid w:val="00991C33"/>
    <w:rsid w:val="0099366F"/>
    <w:rsid w:val="009A3D57"/>
    <w:rsid w:val="009B316E"/>
    <w:rsid w:val="009B5B1C"/>
    <w:rsid w:val="009B6184"/>
    <w:rsid w:val="009C1529"/>
    <w:rsid w:val="009C1F42"/>
    <w:rsid w:val="009E2530"/>
    <w:rsid w:val="009F0F96"/>
    <w:rsid w:val="009F4149"/>
    <w:rsid w:val="00A07E44"/>
    <w:rsid w:val="00A40C75"/>
    <w:rsid w:val="00A549DB"/>
    <w:rsid w:val="00A70987"/>
    <w:rsid w:val="00A83CD0"/>
    <w:rsid w:val="00A86EE2"/>
    <w:rsid w:val="00A90C91"/>
    <w:rsid w:val="00AA26F5"/>
    <w:rsid w:val="00AA4C28"/>
    <w:rsid w:val="00AB03AD"/>
    <w:rsid w:val="00AB76A1"/>
    <w:rsid w:val="00AC5BF8"/>
    <w:rsid w:val="00AD00BE"/>
    <w:rsid w:val="00AD0D32"/>
    <w:rsid w:val="00AD466B"/>
    <w:rsid w:val="00AD5B1A"/>
    <w:rsid w:val="00AD6639"/>
    <w:rsid w:val="00AE0D19"/>
    <w:rsid w:val="00AE1FE2"/>
    <w:rsid w:val="00B07051"/>
    <w:rsid w:val="00B14462"/>
    <w:rsid w:val="00B17BA2"/>
    <w:rsid w:val="00B228DC"/>
    <w:rsid w:val="00B26914"/>
    <w:rsid w:val="00B359D3"/>
    <w:rsid w:val="00B51E15"/>
    <w:rsid w:val="00B54ED3"/>
    <w:rsid w:val="00B73A95"/>
    <w:rsid w:val="00BA6500"/>
    <w:rsid w:val="00BB01BC"/>
    <w:rsid w:val="00BB0EA2"/>
    <w:rsid w:val="00BB3B23"/>
    <w:rsid w:val="00BB4B8B"/>
    <w:rsid w:val="00BB5A53"/>
    <w:rsid w:val="00BB6B7B"/>
    <w:rsid w:val="00BB6DD5"/>
    <w:rsid w:val="00BB6F6C"/>
    <w:rsid w:val="00BD2DD1"/>
    <w:rsid w:val="00BD54C9"/>
    <w:rsid w:val="00BE052F"/>
    <w:rsid w:val="00BE15EF"/>
    <w:rsid w:val="00BF33DE"/>
    <w:rsid w:val="00BF611E"/>
    <w:rsid w:val="00C00C2E"/>
    <w:rsid w:val="00C011E1"/>
    <w:rsid w:val="00C01986"/>
    <w:rsid w:val="00C04E4F"/>
    <w:rsid w:val="00C05997"/>
    <w:rsid w:val="00C05B89"/>
    <w:rsid w:val="00C05FAF"/>
    <w:rsid w:val="00C06074"/>
    <w:rsid w:val="00C12398"/>
    <w:rsid w:val="00C16970"/>
    <w:rsid w:val="00C24443"/>
    <w:rsid w:val="00C24600"/>
    <w:rsid w:val="00C33497"/>
    <w:rsid w:val="00C33CE6"/>
    <w:rsid w:val="00C41BD9"/>
    <w:rsid w:val="00C5233B"/>
    <w:rsid w:val="00C53F34"/>
    <w:rsid w:val="00C55CF2"/>
    <w:rsid w:val="00C57BCB"/>
    <w:rsid w:val="00C6170D"/>
    <w:rsid w:val="00C627FC"/>
    <w:rsid w:val="00C74397"/>
    <w:rsid w:val="00C747EA"/>
    <w:rsid w:val="00C82F76"/>
    <w:rsid w:val="00C9109F"/>
    <w:rsid w:val="00C95C8B"/>
    <w:rsid w:val="00C96D38"/>
    <w:rsid w:val="00C97E79"/>
    <w:rsid w:val="00CA2E77"/>
    <w:rsid w:val="00CB4ABB"/>
    <w:rsid w:val="00CB696E"/>
    <w:rsid w:val="00CC0ED2"/>
    <w:rsid w:val="00CD1759"/>
    <w:rsid w:val="00CE5A04"/>
    <w:rsid w:val="00CF0EC6"/>
    <w:rsid w:val="00CF453A"/>
    <w:rsid w:val="00D05024"/>
    <w:rsid w:val="00D062F6"/>
    <w:rsid w:val="00D0658A"/>
    <w:rsid w:val="00D10418"/>
    <w:rsid w:val="00D15B83"/>
    <w:rsid w:val="00D1616A"/>
    <w:rsid w:val="00D168B8"/>
    <w:rsid w:val="00D22D88"/>
    <w:rsid w:val="00D431FD"/>
    <w:rsid w:val="00D47057"/>
    <w:rsid w:val="00D5783B"/>
    <w:rsid w:val="00D61E27"/>
    <w:rsid w:val="00D671FA"/>
    <w:rsid w:val="00D7179B"/>
    <w:rsid w:val="00D74284"/>
    <w:rsid w:val="00D7764D"/>
    <w:rsid w:val="00D93BB0"/>
    <w:rsid w:val="00DA65D9"/>
    <w:rsid w:val="00DB796A"/>
    <w:rsid w:val="00DC3E64"/>
    <w:rsid w:val="00DC703F"/>
    <w:rsid w:val="00DC7AAE"/>
    <w:rsid w:val="00DD02CD"/>
    <w:rsid w:val="00DD40D2"/>
    <w:rsid w:val="00DE3396"/>
    <w:rsid w:val="00DE71A1"/>
    <w:rsid w:val="00DE759B"/>
    <w:rsid w:val="00DE7E52"/>
    <w:rsid w:val="00DE7FFC"/>
    <w:rsid w:val="00E16D87"/>
    <w:rsid w:val="00E22580"/>
    <w:rsid w:val="00E30A15"/>
    <w:rsid w:val="00E47A80"/>
    <w:rsid w:val="00E60088"/>
    <w:rsid w:val="00E65598"/>
    <w:rsid w:val="00E7164E"/>
    <w:rsid w:val="00E76C06"/>
    <w:rsid w:val="00E92F21"/>
    <w:rsid w:val="00E96857"/>
    <w:rsid w:val="00EA345E"/>
    <w:rsid w:val="00EA4E78"/>
    <w:rsid w:val="00EA61E2"/>
    <w:rsid w:val="00EB2192"/>
    <w:rsid w:val="00EB3D6E"/>
    <w:rsid w:val="00ED0A6E"/>
    <w:rsid w:val="00ED5E52"/>
    <w:rsid w:val="00ED7549"/>
    <w:rsid w:val="00EE1F34"/>
    <w:rsid w:val="00EF40E6"/>
    <w:rsid w:val="00F13BC5"/>
    <w:rsid w:val="00F20341"/>
    <w:rsid w:val="00F2245F"/>
    <w:rsid w:val="00F306E3"/>
    <w:rsid w:val="00F3085C"/>
    <w:rsid w:val="00F31776"/>
    <w:rsid w:val="00F335F9"/>
    <w:rsid w:val="00F44F6A"/>
    <w:rsid w:val="00F46C44"/>
    <w:rsid w:val="00F5303B"/>
    <w:rsid w:val="00F632BD"/>
    <w:rsid w:val="00F65A4E"/>
    <w:rsid w:val="00F65E84"/>
    <w:rsid w:val="00F70369"/>
    <w:rsid w:val="00F73407"/>
    <w:rsid w:val="00F83E1B"/>
    <w:rsid w:val="00F84EB4"/>
    <w:rsid w:val="00F86678"/>
    <w:rsid w:val="00FA4D92"/>
    <w:rsid w:val="00FA65D8"/>
    <w:rsid w:val="00FB2781"/>
    <w:rsid w:val="00FC0DD8"/>
    <w:rsid w:val="00FC2E12"/>
    <w:rsid w:val="00FD3C40"/>
    <w:rsid w:val="00FE32DC"/>
    <w:rsid w:val="00FE5058"/>
    <w:rsid w:val="00FE63BC"/>
    <w:rsid w:val="00FF354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38BC0"/>
  <w15:chartTrackingRefBased/>
  <w15:docId w15:val="{573ACB59-8C9F-8642-A025-F0D7790A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200"/>
    <w:pPr>
      <w:spacing w:line="276" w:lineRule="auto"/>
    </w:pPr>
    <w:rPr>
      <w:rFonts w:ascii="Arial" w:eastAsia="Arial" w:hAnsi="Arial" w:cs="Arial"/>
      <w:kern w:val="0"/>
      <w:sz w:val="22"/>
      <w:szCs w:val="22"/>
      <w:lang w:val="en-US" w:eastAsia="en-GB"/>
      <w14:ligatures w14:val="none"/>
    </w:rPr>
  </w:style>
  <w:style w:type="paragraph" w:styleId="Heading2">
    <w:name w:val="heading 2"/>
    <w:basedOn w:val="Normal"/>
    <w:next w:val="Normal"/>
    <w:link w:val="Heading2Char"/>
    <w:uiPriority w:val="9"/>
    <w:unhideWhenUsed/>
    <w:qFormat/>
    <w:rsid w:val="00495200"/>
    <w:pPr>
      <w:keepNext/>
      <w:keepLines/>
      <w:spacing w:after="240" w:line="360" w:lineRule="auto"/>
      <w:jc w:val="both"/>
      <w:outlineLvl w:val="1"/>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200"/>
    <w:rPr>
      <w:rFonts w:ascii="Times New Roman" w:eastAsia="Times New Roman" w:hAnsi="Times New Roman" w:cs="Times New Roman"/>
      <w:b/>
      <w:kern w:val="0"/>
      <w:sz w:val="22"/>
      <w:szCs w:val="22"/>
      <w:lang w:val="en-US" w:eastAsia="en-GB"/>
      <w14:ligatures w14:val="none"/>
    </w:rPr>
  </w:style>
  <w:style w:type="paragraph" w:styleId="Caption">
    <w:name w:val="caption"/>
    <w:basedOn w:val="Normal"/>
    <w:next w:val="Normal"/>
    <w:uiPriority w:val="35"/>
    <w:unhideWhenUsed/>
    <w:qFormat/>
    <w:rsid w:val="00495200"/>
    <w:pPr>
      <w:spacing w:after="200" w:line="240" w:lineRule="auto"/>
    </w:pPr>
    <w:rPr>
      <w:i/>
      <w:iCs/>
      <w:color w:val="44546A" w:themeColor="text2"/>
      <w:sz w:val="18"/>
      <w:szCs w:val="18"/>
    </w:rPr>
  </w:style>
  <w:style w:type="table" w:customStyle="1" w:styleId="TableGrid">
    <w:name w:val="TableGrid"/>
    <w:rsid w:val="00495200"/>
    <w:rPr>
      <w:rFonts w:eastAsiaTheme="minorEastAsia"/>
      <w:kern w:val="0"/>
      <w:lang w:eastAsia="en-GB"/>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A61E2"/>
    <w:rPr>
      <w:sz w:val="16"/>
      <w:szCs w:val="16"/>
    </w:rPr>
  </w:style>
  <w:style w:type="paragraph" w:styleId="CommentText">
    <w:name w:val="annotation text"/>
    <w:basedOn w:val="Normal"/>
    <w:link w:val="CommentTextChar"/>
    <w:uiPriority w:val="99"/>
    <w:unhideWhenUsed/>
    <w:rsid w:val="00EA61E2"/>
    <w:pPr>
      <w:spacing w:line="240" w:lineRule="auto"/>
    </w:pPr>
    <w:rPr>
      <w:sz w:val="20"/>
      <w:szCs w:val="20"/>
    </w:rPr>
  </w:style>
  <w:style w:type="character" w:customStyle="1" w:styleId="CommentTextChar">
    <w:name w:val="Comment Text Char"/>
    <w:basedOn w:val="DefaultParagraphFont"/>
    <w:link w:val="CommentText"/>
    <w:uiPriority w:val="99"/>
    <w:rsid w:val="00EA61E2"/>
    <w:rPr>
      <w:rFonts w:ascii="Arial" w:eastAsia="Arial" w:hAnsi="Arial" w:cs="Arial"/>
      <w:kern w:val="0"/>
      <w:sz w:val="20"/>
      <w:szCs w:val="20"/>
      <w:lang w:val="en-US" w:eastAsia="en-GB"/>
      <w14:ligatures w14:val="none"/>
    </w:rPr>
  </w:style>
  <w:style w:type="paragraph" w:styleId="CommentSubject">
    <w:name w:val="annotation subject"/>
    <w:basedOn w:val="CommentText"/>
    <w:next w:val="CommentText"/>
    <w:link w:val="CommentSubjectChar"/>
    <w:uiPriority w:val="99"/>
    <w:semiHidden/>
    <w:unhideWhenUsed/>
    <w:rsid w:val="00EA61E2"/>
    <w:rPr>
      <w:b/>
      <w:bCs/>
    </w:rPr>
  </w:style>
  <w:style w:type="character" w:customStyle="1" w:styleId="CommentSubjectChar">
    <w:name w:val="Comment Subject Char"/>
    <w:basedOn w:val="CommentTextChar"/>
    <w:link w:val="CommentSubject"/>
    <w:uiPriority w:val="99"/>
    <w:semiHidden/>
    <w:rsid w:val="00EA61E2"/>
    <w:rPr>
      <w:rFonts w:ascii="Arial" w:eastAsia="Arial" w:hAnsi="Arial" w:cs="Arial"/>
      <w:b/>
      <w:bCs/>
      <w:kern w:val="0"/>
      <w:sz w:val="20"/>
      <w:szCs w:val="20"/>
      <w:lang w:val="en-US" w:eastAsia="en-GB"/>
      <w14:ligatures w14:val="none"/>
    </w:rPr>
  </w:style>
  <w:style w:type="paragraph" w:styleId="ListParagraph">
    <w:name w:val="List Paragraph"/>
    <w:basedOn w:val="Normal"/>
    <w:uiPriority w:val="34"/>
    <w:qFormat/>
    <w:rsid w:val="00BE15EF"/>
    <w:pPr>
      <w:ind w:left="720"/>
      <w:contextualSpacing/>
    </w:pPr>
  </w:style>
  <w:style w:type="paragraph" w:styleId="NormalWeb">
    <w:name w:val="Normal (Web)"/>
    <w:basedOn w:val="Normal"/>
    <w:uiPriority w:val="99"/>
    <w:semiHidden/>
    <w:unhideWhenUsed/>
    <w:rsid w:val="00AD6639"/>
    <w:pPr>
      <w:spacing w:before="100" w:beforeAutospacing="1" w:after="100" w:afterAutospacing="1" w:line="240" w:lineRule="auto"/>
    </w:pPr>
    <w:rPr>
      <w:rFonts w:ascii="Times New Roman" w:eastAsia="Times New Roman" w:hAnsi="Times New Roman" w:cs="Times New Roman"/>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449609">
      <w:bodyDiv w:val="1"/>
      <w:marLeft w:val="0"/>
      <w:marRight w:val="0"/>
      <w:marTop w:val="0"/>
      <w:marBottom w:val="0"/>
      <w:divBdr>
        <w:top w:val="none" w:sz="0" w:space="0" w:color="auto"/>
        <w:left w:val="none" w:sz="0" w:space="0" w:color="auto"/>
        <w:bottom w:val="none" w:sz="0" w:space="0" w:color="auto"/>
        <w:right w:val="none" w:sz="0" w:space="0" w:color="auto"/>
      </w:divBdr>
      <w:divsChild>
        <w:div w:id="1403525091">
          <w:marLeft w:val="0"/>
          <w:marRight w:val="0"/>
          <w:marTop w:val="0"/>
          <w:marBottom w:val="0"/>
          <w:divBdr>
            <w:top w:val="none" w:sz="0" w:space="0" w:color="auto"/>
            <w:left w:val="none" w:sz="0" w:space="0" w:color="auto"/>
            <w:bottom w:val="none" w:sz="0" w:space="0" w:color="auto"/>
            <w:right w:val="none" w:sz="0" w:space="0" w:color="auto"/>
          </w:divBdr>
          <w:divsChild>
            <w:div w:id="1673754828">
              <w:marLeft w:val="0"/>
              <w:marRight w:val="0"/>
              <w:marTop w:val="0"/>
              <w:marBottom w:val="0"/>
              <w:divBdr>
                <w:top w:val="none" w:sz="0" w:space="0" w:color="auto"/>
                <w:left w:val="none" w:sz="0" w:space="0" w:color="auto"/>
                <w:bottom w:val="none" w:sz="0" w:space="0" w:color="auto"/>
                <w:right w:val="none" w:sz="0" w:space="0" w:color="auto"/>
              </w:divBdr>
              <w:divsChild>
                <w:div w:id="110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BEB5E-8975-49FE-834F-1D8EAC73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2350</Words>
  <Characters>13397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Thandolwethu Mbonani, Ms</dc:creator>
  <cp:keywords/>
  <dc:description/>
  <cp:lastModifiedBy>Miss. NNP Mazibuko</cp:lastModifiedBy>
  <cp:revision>2</cp:revision>
  <dcterms:created xsi:type="dcterms:W3CDTF">2025-01-06T09:35:00Z</dcterms:created>
  <dcterms:modified xsi:type="dcterms:W3CDTF">2025-01-06T09:35:00Z</dcterms:modified>
</cp:coreProperties>
</file>