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C76571" w:rsidRPr="001331A5" w:rsidRDefault="00C76571" w:rsidP="00C7657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ZA" w:eastAsia="en-ZA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6D33765A" wp14:editId="6A504A43">
                <wp:simplePos x="0" y="0"/>
                <wp:positionH relativeFrom="column">
                  <wp:posOffset>6985</wp:posOffset>
                </wp:positionH>
                <wp:positionV relativeFrom="paragraph">
                  <wp:posOffset>169545</wp:posOffset>
                </wp:positionV>
                <wp:extent cx="6010910" cy="0"/>
                <wp:effectExtent l="6985" t="12065" r="11430" b="6985"/>
                <wp:wrapNone/>
                <wp:docPr id="3" name="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1091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7F6962F" id="1026" o:spid="_x0000_s1026" style="position:absolute;flip:y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" from=".55pt,13.35pt" to="473.85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" strokeweight="1pt"/>
            </w:pict>
          </mc:Fallback>
        </mc:AlternateContent>
      </w:r>
      <w:r w:rsidRPr="001331A5">
        <w:rPr>
          <w:rFonts w:ascii="Times New Roman" w:hAnsi="Times New Roman" w:cs="Times New Roman"/>
          <w:b/>
          <w:sz w:val="24"/>
          <w:szCs w:val="24"/>
        </w:rPr>
        <w:t xml:space="preserve">Appendix </w:t>
      </w:r>
      <w:r w:rsidR="0098140B">
        <w:rPr>
          <w:rFonts w:ascii="Times New Roman" w:hAnsi="Times New Roman" w:cs="Times New Roman"/>
          <w:b/>
          <w:sz w:val="24"/>
          <w:szCs w:val="24"/>
        </w:rPr>
        <w:t>I</w:t>
      </w:r>
      <w:r w:rsidRPr="001331A5">
        <w:rPr>
          <w:rFonts w:ascii="Times New Roman" w:hAnsi="Times New Roman" w:cs="Times New Roman"/>
          <w:b/>
          <w:sz w:val="24"/>
          <w:szCs w:val="24"/>
        </w:rPr>
        <w:t>:     Search terms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 xml:space="preserve">Concept </w:t>
      </w:r>
      <w:r w:rsidRPr="001331A5">
        <w:rPr>
          <w:rFonts w:ascii="Times New Roman" w:hAnsi="Times New Roman" w:cs="Times New Roman"/>
          <w:sz w:val="24"/>
          <w:szCs w:val="24"/>
        </w:rPr>
        <w:tab/>
        <w:t>Search terms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ZA" w:eastAsia="en-ZA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253DD804" wp14:editId="5094C59A">
                <wp:simplePos x="0" y="0"/>
                <wp:positionH relativeFrom="margin">
                  <wp:posOffset>20955</wp:posOffset>
                </wp:positionH>
                <wp:positionV relativeFrom="paragraph">
                  <wp:posOffset>3810</wp:posOffset>
                </wp:positionV>
                <wp:extent cx="6089015" cy="0"/>
                <wp:effectExtent l="11430" t="8255" r="14605" b="10795"/>
                <wp:wrapNone/>
                <wp:docPr id="2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8901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EBB3135" id="Line 23" o:spid="_x0000_s1026" style="position:absolute;flip:y;z-index:251660288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margin;mso-height-relative:margin" from="1.65pt,.3pt" to="481.1pt,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" strokeweight="1pt">
                <w10:wrap anchorx="margin"/>
              </v:line>
            </w:pict>
          </mc:Fallback>
        </mc:AlternateContent>
      </w:r>
      <w:r w:rsidRPr="001331A5">
        <w:rPr>
          <w:rFonts w:ascii="Times New Roman" w:hAnsi="Times New Roman" w:cs="Times New Roman"/>
          <w:sz w:val="24"/>
          <w:szCs w:val="24"/>
        </w:rPr>
        <w:t xml:space="preserve">Population </w:t>
      </w:r>
      <w:r w:rsidRPr="001331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MeSH</w:t>
      </w:r>
      <w:proofErr w:type="spellEnd"/>
      <w:r w:rsidRPr="001331A5">
        <w:rPr>
          <w:rFonts w:ascii="Times New Roman" w:hAnsi="Times New Roman" w:cs="Times New Roman"/>
          <w:sz w:val="24"/>
          <w:szCs w:val="24"/>
        </w:rPr>
        <w:t xml:space="preserve"> terms: community dwelling elderly population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>Free text terms: older adults, geriatrics, aged.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31A5">
        <w:rPr>
          <w:rFonts w:ascii="Times New Roman" w:hAnsi="Times New Roman" w:cs="Times New Roman"/>
          <w:sz w:val="24"/>
          <w:szCs w:val="24"/>
        </w:rPr>
        <w:t>AIntervention</w:t>
      </w:r>
      <w:proofErr w:type="spellEnd"/>
      <w:r w:rsidRPr="001331A5">
        <w:rPr>
          <w:rFonts w:ascii="Times New Roman" w:hAnsi="Times New Roman" w:cs="Times New Roman"/>
          <w:sz w:val="24"/>
          <w:szCs w:val="24"/>
        </w:rPr>
        <w:t xml:space="preserve"> </w:t>
      </w:r>
      <w:r w:rsidRPr="001331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MeSH</w:t>
      </w:r>
      <w:proofErr w:type="spellEnd"/>
      <w:r w:rsidRPr="001331A5">
        <w:rPr>
          <w:rFonts w:ascii="Times New Roman" w:hAnsi="Times New Roman" w:cs="Times New Roman"/>
          <w:sz w:val="24"/>
          <w:szCs w:val="24"/>
        </w:rPr>
        <w:t xml:space="preserve"> terms: Pedometer based walking </w:t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programme</w:t>
      </w:r>
      <w:proofErr w:type="spellEnd"/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 xml:space="preserve">Free text terms: Pedometer based walking, physical walking, exertion, home based walking </w:t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programme</w:t>
      </w:r>
      <w:proofErr w:type="spellEnd"/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 xml:space="preserve">Comparator </w:t>
      </w:r>
      <w:r w:rsidRPr="001331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MeSH</w:t>
      </w:r>
      <w:proofErr w:type="spellEnd"/>
      <w:r w:rsidRPr="001331A5">
        <w:rPr>
          <w:rFonts w:ascii="Times New Roman" w:hAnsi="Times New Roman" w:cs="Times New Roman"/>
          <w:sz w:val="24"/>
          <w:szCs w:val="24"/>
        </w:rPr>
        <w:t xml:space="preserve"> terms: clinical trials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>Free text terms: Clinical trial, Random allocation, randomly, randomized, trial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 xml:space="preserve">Outcomes </w:t>
      </w:r>
      <w:r w:rsidRPr="001331A5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1331A5">
        <w:rPr>
          <w:rFonts w:ascii="Times New Roman" w:hAnsi="Times New Roman" w:cs="Times New Roman"/>
          <w:sz w:val="24"/>
          <w:szCs w:val="24"/>
        </w:rPr>
        <w:t>MeSH</w:t>
      </w:r>
      <w:proofErr w:type="spellEnd"/>
      <w:r w:rsidRPr="001331A5">
        <w:rPr>
          <w:rFonts w:ascii="Times New Roman" w:hAnsi="Times New Roman" w:cs="Times New Roman"/>
          <w:sz w:val="24"/>
          <w:szCs w:val="24"/>
        </w:rPr>
        <w:t xml:space="preserve"> terms: modifiable risk factors of stroke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 xml:space="preserve">Free text terms: </w:t>
      </w:r>
      <w:r w:rsidRPr="001331A5">
        <w:rPr>
          <w:rFonts w:ascii="Times New Roman" w:hAnsi="Times New Roman" w:cs="Times New Roman"/>
          <w:sz w:val="24"/>
          <w:szCs w:val="24"/>
          <w:lang w:val="en-GB"/>
        </w:rPr>
        <w:t>Obesity, hypertension, diabetes, physical activity, heart disease, high cholesterol</w: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ZA" w:eastAsia="en-ZA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766D8EF7" wp14:editId="64129AC1">
                <wp:simplePos x="0" y="0"/>
                <wp:positionH relativeFrom="margin">
                  <wp:align>left</wp:align>
                </wp:positionH>
                <wp:positionV relativeFrom="paragraph">
                  <wp:posOffset>112395</wp:posOffset>
                </wp:positionV>
                <wp:extent cx="6216650" cy="0"/>
                <wp:effectExtent l="9525" t="10795" r="12700" b="8255"/>
                <wp:wrapNone/>
                <wp:docPr id="1" name="10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66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1DAE6D60" id="1028" o:spid="_x0000_s1026" style="position:absolute;z-index:251661312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margin;mso-height-relative:margin" from="0,8.85pt" to="489.5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" strokeweight="1pt">
                <w10:wrap anchorx="margin"/>
              </v:line>
            </w:pict>
          </mc:Fallback>
        </mc:AlternateContent>
      </w: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C76571" w:rsidRPr="001331A5" w:rsidRDefault="00C76571" w:rsidP="00C76571">
      <w:pPr>
        <w:jc w:val="both"/>
        <w:rPr>
          <w:rFonts w:ascii="Times New Roman" w:hAnsi="Times New Roman" w:cs="Times New Roman"/>
          <w:sz w:val="24"/>
          <w:szCs w:val="24"/>
        </w:rPr>
      </w:pPr>
      <w:r w:rsidRPr="001331A5">
        <w:rPr>
          <w:rFonts w:ascii="Times New Roman" w:hAnsi="Times New Roman" w:cs="Times New Roman"/>
          <w:sz w:val="24"/>
          <w:szCs w:val="24"/>
        </w:rPr>
        <w:t>In addition to the electronic database search, published systematic reviews of exercise interventions; reference lists of relevant articles and books; the Cochrane systematic review database; the National Institute of Health Research (NIHR) portfolio for recently completed or ongoing studies; and the current controlled trials register were searched to identify relevant clinical trials.</w:t>
      </w:r>
    </w:p>
    <w:p w:rsidR="00C76571" w:rsidRDefault="00C76571"/>
    <w:sectPr w:rsidR="00C765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71"/>
    <w:rsid w:val="008C3EC0"/>
    <w:rsid w:val="00944AB1"/>
    <w:rsid w:val="0098140B"/>
    <w:rsid w:val="00C76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52DB6F7-0C03-4F2C-9249-AE3E3EEFF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6571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 Ibeneme</dc:creator>
  <cp:keywords/>
  <dc:description/>
  <cp:lastModifiedBy>Miss. NNP Mazibuko</cp:lastModifiedBy>
  <cp:revision>2</cp:revision>
  <dcterms:created xsi:type="dcterms:W3CDTF">2024-08-07T07:08:00Z</dcterms:created>
  <dcterms:modified xsi:type="dcterms:W3CDTF">2024-08-07T07:08:00Z</dcterms:modified>
</cp:coreProperties>
</file>