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C4ECC8" w14:textId="695D8B62" w:rsidR="00C37E60" w:rsidRPr="003B09DC" w:rsidRDefault="00C44CE3" w:rsidP="00843297">
      <w:pPr>
        <w:spacing w:line="360" w:lineRule="auto"/>
        <w:rPr>
          <w:rFonts w:cstheme="minorHAnsi"/>
          <w:b/>
          <w:bCs/>
          <w:sz w:val="28"/>
          <w:szCs w:val="28"/>
          <w:lang w:val="en-ZA"/>
        </w:rPr>
      </w:pPr>
      <w:bookmarkStart w:id="0" w:name="_GoBack"/>
      <w:bookmarkEnd w:id="0"/>
      <w:r w:rsidRPr="003B09DC">
        <w:rPr>
          <w:rFonts w:cstheme="minorHAnsi"/>
          <w:b/>
          <w:bCs/>
          <w:sz w:val="28"/>
          <w:szCs w:val="28"/>
          <w:lang w:val="en-ZA"/>
        </w:rPr>
        <w:t>S</w:t>
      </w:r>
      <w:r w:rsidR="00C37E60" w:rsidRPr="003B09DC">
        <w:rPr>
          <w:rFonts w:cstheme="minorHAnsi"/>
          <w:b/>
          <w:bCs/>
          <w:sz w:val="28"/>
          <w:szCs w:val="28"/>
          <w:lang w:val="en-ZA"/>
        </w:rPr>
        <w:t xml:space="preserve">upplementary </w:t>
      </w:r>
      <w:r w:rsidRPr="003B09DC">
        <w:rPr>
          <w:rFonts w:cstheme="minorHAnsi"/>
          <w:b/>
          <w:bCs/>
          <w:sz w:val="28"/>
          <w:szCs w:val="28"/>
          <w:lang w:val="en-ZA"/>
        </w:rPr>
        <w:t xml:space="preserve">data </w:t>
      </w:r>
    </w:p>
    <w:p w14:paraId="7DBCA9FE" w14:textId="77A39A37" w:rsidR="00C37E60" w:rsidRPr="003B09DC" w:rsidRDefault="00C37E60" w:rsidP="00843297">
      <w:pPr>
        <w:spacing w:line="360" w:lineRule="auto"/>
        <w:rPr>
          <w:rFonts w:cstheme="minorHAnsi"/>
          <w:b/>
          <w:bCs/>
          <w:lang w:val="en-ZA"/>
        </w:rPr>
      </w:pPr>
    </w:p>
    <w:p w14:paraId="72465BEA" w14:textId="0EB2890D" w:rsidR="003B09DC" w:rsidRPr="00843297" w:rsidRDefault="003B09DC" w:rsidP="00CD458C">
      <w:pPr>
        <w:spacing w:line="276" w:lineRule="auto"/>
        <w:rPr>
          <w:rFonts w:cstheme="minorHAnsi"/>
          <w:b/>
          <w:bCs/>
          <w:u w:val="single"/>
          <w:lang w:val="en-ZA"/>
        </w:rPr>
      </w:pPr>
      <w:r w:rsidRPr="00843297">
        <w:rPr>
          <w:rFonts w:cstheme="minorHAnsi"/>
          <w:b/>
          <w:bCs/>
          <w:u w:val="single"/>
          <w:lang w:val="en-ZA"/>
        </w:rPr>
        <w:t>Appendix A</w:t>
      </w:r>
    </w:p>
    <w:p w14:paraId="2D2AEE4E" w14:textId="6D2BF30E" w:rsidR="003B09DC" w:rsidRPr="003B09DC" w:rsidRDefault="003B09DC" w:rsidP="00CD458C">
      <w:pPr>
        <w:spacing w:line="276" w:lineRule="auto"/>
        <w:rPr>
          <w:rFonts w:cstheme="minorHAnsi"/>
          <w:b/>
          <w:bCs/>
          <w:lang w:val="en-ZA"/>
        </w:rPr>
      </w:pPr>
      <w:r w:rsidRPr="003B09DC">
        <w:rPr>
          <w:rFonts w:cstheme="minorHAnsi"/>
          <w:b/>
          <w:bCs/>
          <w:lang w:val="en-ZA"/>
        </w:rPr>
        <w:t>Method for calculating ‘days alive and at home up to 30 days after surgery’ (DAH</w:t>
      </w:r>
      <w:r w:rsidRPr="003B09DC">
        <w:rPr>
          <w:rFonts w:cstheme="minorHAnsi"/>
          <w:b/>
          <w:bCs/>
          <w:vertAlign w:val="subscript"/>
          <w:lang w:val="en-ZA"/>
        </w:rPr>
        <w:t>30</w:t>
      </w:r>
      <w:r w:rsidRPr="003B09DC">
        <w:rPr>
          <w:rFonts w:cstheme="minorHAnsi"/>
          <w:b/>
          <w:bCs/>
          <w:lang w:val="en-ZA"/>
        </w:rPr>
        <w:t>)</w:t>
      </w:r>
    </w:p>
    <w:p w14:paraId="6304EEDD" w14:textId="2A3277BB" w:rsidR="003B09DC" w:rsidRPr="003B09DC" w:rsidRDefault="003B09DC" w:rsidP="00CD458C">
      <w:pPr>
        <w:spacing w:line="276" w:lineRule="auto"/>
        <w:rPr>
          <w:rFonts w:cstheme="minorHAnsi"/>
          <w:lang w:val="en-ZA"/>
        </w:rPr>
      </w:pPr>
      <w:r w:rsidRPr="003B09DC">
        <w:rPr>
          <w:rFonts w:cstheme="minorHAnsi"/>
          <w:lang w:val="en-ZA"/>
        </w:rPr>
        <w:t>DAH</w:t>
      </w:r>
      <w:r w:rsidRPr="003B09DC">
        <w:rPr>
          <w:rFonts w:cstheme="minorHAnsi"/>
          <w:vertAlign w:val="subscript"/>
          <w:lang w:val="en-ZA"/>
        </w:rPr>
        <w:t>30</w:t>
      </w:r>
      <w:r w:rsidRPr="003B09DC">
        <w:rPr>
          <w:rFonts w:cstheme="minorHAnsi"/>
          <w:lang w:val="en-ZA"/>
        </w:rPr>
        <w:t xml:space="preserve"> is a composite endpoint incorporating early death, days spent in hospital, days spent in frail care/rehabilitation after discharge from hospital and readmission during the first 30 days after surgery. </w:t>
      </w:r>
    </w:p>
    <w:p w14:paraId="4F4C8DE5" w14:textId="1A953371" w:rsidR="003B09DC" w:rsidRDefault="003B09DC" w:rsidP="00CD458C">
      <w:pPr>
        <w:spacing w:line="276" w:lineRule="auto"/>
        <w:rPr>
          <w:rFonts w:cstheme="minorHAnsi"/>
          <w:vertAlign w:val="subscript"/>
          <w:lang w:val="en-ZA"/>
        </w:rPr>
      </w:pPr>
      <w:r w:rsidRPr="003B09DC">
        <w:rPr>
          <w:rFonts w:cstheme="minorHAnsi"/>
          <w:lang w:val="en-ZA"/>
        </w:rPr>
        <w:t xml:space="preserve">In accordance with the paper by Myles and </w:t>
      </w:r>
      <w:r w:rsidR="001E5908">
        <w:rPr>
          <w:rFonts w:cstheme="minorHAnsi"/>
          <w:lang w:val="en-ZA"/>
        </w:rPr>
        <w:t>colleagues</w:t>
      </w:r>
      <w:r w:rsidR="004418D6">
        <w:rPr>
          <w:rFonts w:cstheme="minorHAnsi"/>
          <w:lang w:val="en-ZA"/>
        </w:rPr>
        <w:t xml:space="preserve"> </w:t>
      </w:r>
      <w:r w:rsidR="00843297">
        <w:rPr>
          <w:rFonts w:cstheme="minorHAnsi"/>
          <w:lang w:val="en-ZA"/>
        </w:rPr>
        <w:fldChar w:fldCharType="begin">
          <w:fldData xml:space="preserve">PEVuZE5vdGU+PENpdGU+PEF1dGhvcj5NeWxlczwvQXV0aG9yPjxZZWFyPjIwMTc8L1llYXI+PFJl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</w:fldData>
        </w:fldChar>
      </w:r>
      <w:r w:rsidR="00843297">
        <w:rPr>
          <w:rFonts w:cstheme="minorHAnsi"/>
          <w:lang w:val="en-ZA"/>
        </w:rPr>
        <w:instrText xml:space="preserve"> ADDIN EN.CITE </w:instrText>
      </w:r>
      <w:r w:rsidR="00843297">
        <w:rPr>
          <w:rFonts w:cstheme="minorHAnsi"/>
          <w:lang w:val="en-ZA"/>
        </w:rPr>
        <w:fldChar w:fldCharType="begin">
          <w:fldData xml:space="preserve">PEVuZE5vdGU+PENpdGU+PEF1dGhvcj5NeWxlczwvQXV0aG9yPjxZZWFyPjIwMTc8L1llYXI+PFJl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</w:fldData>
        </w:fldChar>
      </w:r>
      <w:r w:rsidR="00843297">
        <w:rPr>
          <w:rFonts w:cstheme="minorHAnsi"/>
          <w:lang w:val="en-ZA"/>
        </w:rPr>
        <w:instrText xml:space="preserve"> ADDIN EN.CITE.DATA </w:instrText>
      </w:r>
      <w:r w:rsidR="00843297">
        <w:rPr>
          <w:rFonts w:cstheme="minorHAnsi"/>
          <w:lang w:val="en-ZA"/>
        </w:rPr>
      </w:r>
      <w:r w:rsidR="00843297">
        <w:rPr>
          <w:rFonts w:cstheme="minorHAnsi"/>
          <w:lang w:val="en-ZA"/>
        </w:rPr>
        <w:fldChar w:fldCharType="end"/>
      </w:r>
      <w:r w:rsidR="00843297">
        <w:rPr>
          <w:rFonts w:cstheme="minorHAnsi"/>
          <w:lang w:val="en-ZA"/>
        </w:rPr>
      </w:r>
      <w:r w:rsidR="00843297">
        <w:rPr>
          <w:rFonts w:cstheme="minorHAnsi"/>
          <w:lang w:val="en-ZA"/>
        </w:rPr>
        <w:fldChar w:fldCharType="separate"/>
      </w:r>
      <w:r w:rsidR="00843297">
        <w:rPr>
          <w:rFonts w:cstheme="minorHAnsi"/>
          <w:noProof/>
          <w:lang w:val="en-ZA"/>
        </w:rPr>
        <w:t>[1]</w:t>
      </w:r>
      <w:r w:rsidR="00843297">
        <w:rPr>
          <w:rFonts w:cstheme="minorHAnsi"/>
          <w:lang w:val="en-ZA"/>
        </w:rPr>
        <w:fldChar w:fldCharType="end"/>
      </w:r>
      <w:r w:rsidRPr="003B09DC">
        <w:rPr>
          <w:rFonts w:cstheme="minorHAnsi"/>
          <w:lang w:val="en-ZA"/>
        </w:rPr>
        <w:t xml:space="preserve">, day of surgery was assigned as day 0. If patients were readmitted, LOS during readmission was combined with LOS </w:t>
      </w:r>
      <w:r>
        <w:rPr>
          <w:rFonts w:cstheme="minorHAnsi"/>
          <w:lang w:val="en-ZA"/>
        </w:rPr>
        <w:t>after</w:t>
      </w:r>
      <w:r w:rsidRPr="003B09DC">
        <w:rPr>
          <w:rFonts w:cstheme="minorHAnsi"/>
          <w:lang w:val="en-ZA"/>
        </w:rPr>
        <w:t xml:space="preserve"> index surgery. Days spent in frail care or rehabilitation facility were added to the total hospital stay. For example, if patients were discharged on day 3 after surgery and readmitted for 4 days before their second discharge, they were assigned 23 DAH</w:t>
      </w:r>
      <w:r w:rsidRPr="003B09DC">
        <w:rPr>
          <w:rFonts w:cstheme="minorHAnsi"/>
          <w:vertAlign w:val="subscript"/>
          <w:lang w:val="en-ZA"/>
        </w:rPr>
        <w:t>30</w:t>
      </w:r>
      <w:r w:rsidRPr="003B09DC">
        <w:rPr>
          <w:rFonts w:cstheme="minorHAnsi"/>
          <w:lang w:val="en-ZA"/>
        </w:rPr>
        <w:t>. If patients never left hospital or were discharged to nursing home/rehabilitation after index surgery before day 30, then patients would be assigned 0 DAH</w:t>
      </w:r>
      <w:r w:rsidRPr="003B09DC">
        <w:rPr>
          <w:rFonts w:cstheme="minorHAnsi"/>
          <w:vertAlign w:val="subscript"/>
          <w:lang w:val="en-ZA"/>
        </w:rPr>
        <w:t>30.</w:t>
      </w:r>
      <w:r w:rsidRPr="003B09DC">
        <w:rPr>
          <w:rFonts w:cstheme="minorHAnsi"/>
          <w:lang w:val="en-ZA"/>
        </w:rPr>
        <w:t xml:space="preserve"> If patients died at any time during the 30-day period, they would be assigned 0 DAH</w:t>
      </w:r>
      <w:r w:rsidRPr="003B09DC">
        <w:rPr>
          <w:rFonts w:cstheme="minorHAnsi"/>
          <w:vertAlign w:val="subscript"/>
          <w:lang w:val="en-ZA"/>
        </w:rPr>
        <w:t xml:space="preserve">30. </w:t>
      </w:r>
    </w:p>
    <w:p w14:paraId="1EEACCB3" w14:textId="77777777" w:rsidR="003B09DC" w:rsidRDefault="003B09DC" w:rsidP="00843297">
      <w:pPr>
        <w:spacing w:line="360" w:lineRule="auto"/>
        <w:rPr>
          <w:rFonts w:cstheme="minorHAnsi"/>
          <w:vertAlign w:val="subscript"/>
          <w:lang w:val="en-ZA"/>
        </w:rPr>
      </w:pPr>
      <w:r>
        <w:rPr>
          <w:rFonts w:cstheme="minorHAnsi"/>
          <w:vertAlign w:val="subscript"/>
          <w:lang w:val="en-ZA"/>
        </w:rPr>
        <w:br w:type="page"/>
      </w:r>
    </w:p>
    <w:p w14:paraId="0E737956" w14:textId="724082F3" w:rsidR="003B09DC" w:rsidRPr="00843297" w:rsidRDefault="003B09DC" w:rsidP="00CD458C">
      <w:pPr>
        <w:spacing w:line="276" w:lineRule="auto"/>
        <w:rPr>
          <w:rFonts w:cstheme="minorHAnsi"/>
          <w:b/>
          <w:bCs/>
          <w:u w:val="single"/>
          <w:lang w:val="en-ZA"/>
        </w:rPr>
      </w:pPr>
      <w:r w:rsidRPr="00843297">
        <w:rPr>
          <w:rFonts w:cstheme="minorHAnsi"/>
          <w:b/>
          <w:bCs/>
          <w:u w:val="single"/>
          <w:lang w:val="en-ZA"/>
        </w:rPr>
        <w:lastRenderedPageBreak/>
        <w:t>Appendix B</w:t>
      </w:r>
    </w:p>
    <w:p w14:paraId="748EC256" w14:textId="66B67617" w:rsidR="003B09DC" w:rsidRPr="003B09DC" w:rsidRDefault="003B09DC" w:rsidP="00CD458C">
      <w:pPr>
        <w:spacing w:line="276" w:lineRule="auto"/>
        <w:rPr>
          <w:b/>
          <w:bCs/>
          <w:lang w:val="en-ZA"/>
        </w:rPr>
      </w:pPr>
      <w:r w:rsidRPr="003B09DC">
        <w:rPr>
          <w:b/>
          <w:bCs/>
          <w:lang w:val="en-ZA"/>
        </w:rPr>
        <w:t>Method for calculating ‘timed up and go’ (TUG) test</w:t>
      </w:r>
    </w:p>
    <w:p w14:paraId="23C2440C" w14:textId="3BA8E84C" w:rsidR="003B09DC" w:rsidRDefault="003B09DC" w:rsidP="00CD458C">
      <w:pPr>
        <w:spacing w:line="276" w:lineRule="auto"/>
        <w:rPr>
          <w:lang w:val="en-ZA"/>
        </w:rPr>
      </w:pPr>
      <w:r w:rsidRPr="003B09DC">
        <w:rPr>
          <w:lang w:val="en-ZA"/>
        </w:rPr>
        <w:t>On day 3 after surgery, the physiotherapist performed a TUG test</w:t>
      </w:r>
      <w:r w:rsidR="004418D6">
        <w:rPr>
          <w:lang w:val="en-ZA"/>
        </w:rPr>
        <w:t xml:space="preserve"> </w:t>
      </w:r>
      <w:r w:rsidR="004418D6">
        <w:rPr>
          <w:lang w:val="en-ZA"/>
        </w:rPr>
        <w:fldChar w:fldCharType="begin">
          <w:fldData xml:space="preserve">PEVuZE5vdGU+PENpdGU+PEF1dGhvcj5ZZXVuZzwvQXV0aG9yPjxZZWFyPjIwMDg8L1llYXI+PFJl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</w:fldData>
        </w:fldChar>
      </w:r>
      <w:r w:rsidR="004418D6">
        <w:rPr>
          <w:lang w:val="en-ZA"/>
        </w:rPr>
        <w:instrText xml:space="preserve"> ADDIN EN.CITE </w:instrText>
      </w:r>
      <w:r w:rsidR="004418D6">
        <w:rPr>
          <w:lang w:val="en-ZA"/>
        </w:rPr>
        <w:fldChar w:fldCharType="begin">
          <w:fldData xml:space="preserve">PEVuZE5vdGU+PENpdGU+PEF1dGhvcj5ZZXVuZzwvQXV0aG9yPjxZZWFyPjIwMDg8L1llYXI+PFJl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</w:fldData>
        </w:fldChar>
      </w:r>
      <w:r w:rsidR="004418D6">
        <w:rPr>
          <w:lang w:val="en-ZA"/>
        </w:rPr>
        <w:instrText xml:space="preserve"> ADDIN EN.CITE.DATA </w:instrText>
      </w:r>
      <w:r w:rsidR="004418D6">
        <w:rPr>
          <w:lang w:val="en-ZA"/>
        </w:rPr>
      </w:r>
      <w:r w:rsidR="004418D6">
        <w:rPr>
          <w:lang w:val="en-ZA"/>
        </w:rPr>
        <w:fldChar w:fldCharType="end"/>
      </w:r>
      <w:r w:rsidR="004418D6">
        <w:rPr>
          <w:lang w:val="en-ZA"/>
        </w:rPr>
      </w:r>
      <w:r w:rsidR="004418D6">
        <w:rPr>
          <w:lang w:val="en-ZA"/>
        </w:rPr>
        <w:fldChar w:fldCharType="separate"/>
      </w:r>
      <w:r w:rsidR="004418D6">
        <w:rPr>
          <w:noProof/>
          <w:lang w:val="en-ZA"/>
        </w:rPr>
        <w:t>[2]</w:t>
      </w:r>
      <w:r w:rsidR="004418D6">
        <w:rPr>
          <w:lang w:val="en-ZA"/>
        </w:rPr>
        <w:fldChar w:fldCharType="end"/>
      </w:r>
      <w:r w:rsidRPr="003B09DC">
        <w:rPr>
          <w:lang w:val="en-ZA"/>
        </w:rPr>
        <w:t>. A TUG test assesses the ability to complete and time taken to raise independently from a chair, walk 3 meters with walking device and return to sitting position in the same chair. Patients discharged earlier than day 3 had the TUG test on day 2 (no patients were discharged on day 1). Patients who were not able to have their TUG test during the weekend due to lack of physiotherapy staff, had their test done first coming Monday (day 4 or 5 for patient</w:t>
      </w:r>
      <w:r>
        <w:rPr>
          <w:lang w:val="en-ZA"/>
        </w:rPr>
        <w:t>s</w:t>
      </w:r>
      <w:r w:rsidRPr="003B09DC">
        <w:rPr>
          <w:lang w:val="en-ZA"/>
        </w:rPr>
        <w:t xml:space="preserve"> operated on Thursdays and Fridays, respectively). Patients who were unable to perform the TUG test as scheduled were registered as unsuccessful. The TUG test was recorded in seconds.</w:t>
      </w:r>
    </w:p>
    <w:p w14:paraId="312628FB" w14:textId="77777777" w:rsidR="003B09DC" w:rsidRDefault="003B09DC" w:rsidP="00843297">
      <w:pPr>
        <w:spacing w:line="360" w:lineRule="auto"/>
        <w:rPr>
          <w:lang w:val="en-ZA"/>
        </w:rPr>
      </w:pPr>
      <w:r>
        <w:rPr>
          <w:lang w:val="en-ZA"/>
        </w:rPr>
        <w:br w:type="page"/>
      </w:r>
    </w:p>
    <w:p w14:paraId="0570625D" w14:textId="0E9D8299" w:rsidR="00843297" w:rsidRPr="00843297" w:rsidRDefault="00C44CE3" w:rsidP="00CD458C">
      <w:pPr>
        <w:spacing w:line="276" w:lineRule="auto"/>
        <w:rPr>
          <w:rFonts w:cstheme="minorHAnsi"/>
          <w:b/>
          <w:bCs/>
          <w:u w:val="single"/>
          <w:lang w:val="en-ZA"/>
        </w:rPr>
      </w:pPr>
      <w:r w:rsidRPr="003B09DC">
        <w:rPr>
          <w:rFonts w:cstheme="minorHAnsi"/>
          <w:b/>
          <w:bCs/>
          <w:u w:val="single"/>
          <w:lang w:val="en-ZA"/>
        </w:rPr>
        <w:lastRenderedPageBreak/>
        <w:t>Table S1</w:t>
      </w:r>
    </w:p>
    <w:p w14:paraId="437A43DB" w14:textId="60849DD4" w:rsidR="00843297" w:rsidRPr="003B09DC" w:rsidRDefault="00843297" w:rsidP="00CD458C">
      <w:pPr>
        <w:spacing w:line="276" w:lineRule="auto"/>
        <w:rPr>
          <w:rFonts w:cstheme="minorHAnsi"/>
          <w:b/>
          <w:bCs/>
          <w:lang w:val="en-ZA"/>
        </w:rPr>
      </w:pPr>
      <w:r w:rsidRPr="003B09DC">
        <w:rPr>
          <w:rFonts w:cstheme="minorHAnsi"/>
          <w:lang w:val="en-ZA"/>
        </w:rPr>
        <w:t>Definitions of medical and surgical complications recorded during index admission and/or readmission within 30 days from index surgery</w:t>
      </w:r>
      <w:r w:rsidR="004418D6">
        <w:rPr>
          <w:rFonts w:cstheme="minorHAnsi"/>
          <w:lang w:val="en-ZA"/>
        </w:rPr>
        <w:t xml:space="preserve"> </w:t>
      </w:r>
      <w:r w:rsidR="004418D6">
        <w:rPr>
          <w:rFonts w:cstheme="minorHAnsi"/>
          <w:lang w:val="en-ZA"/>
        </w:rPr>
        <w:fldChar w:fldCharType="begin">
          <w:fldData xml:space="preserve">PEVuZE5vdGU+PENpdGU+PEF1dGhvcj5KYW1tZXI8L0F1dGhvcj48WWVhcj4yMDE1PC9ZZWFyPjxS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</w:fldData>
        </w:fldChar>
      </w:r>
      <w:r w:rsidR="004418D6">
        <w:rPr>
          <w:rFonts w:cstheme="minorHAnsi"/>
          <w:lang w:val="en-ZA"/>
        </w:rPr>
        <w:instrText xml:space="preserve"> ADDIN EN.CITE </w:instrText>
      </w:r>
      <w:r w:rsidR="004418D6">
        <w:rPr>
          <w:rFonts w:cstheme="minorHAnsi"/>
          <w:lang w:val="en-ZA"/>
        </w:rPr>
        <w:fldChar w:fldCharType="begin">
          <w:fldData xml:space="preserve">PEVuZE5vdGU+PENpdGU+PEF1dGhvcj5KYW1tZXI8L0F1dGhvcj48WWVhcj4yMDE1PC9ZZWFyPjxS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</w:fldData>
        </w:fldChar>
      </w:r>
      <w:r w:rsidR="004418D6">
        <w:rPr>
          <w:rFonts w:cstheme="minorHAnsi"/>
          <w:lang w:val="en-ZA"/>
        </w:rPr>
        <w:instrText xml:space="preserve"> ADDIN EN.CITE.DATA </w:instrText>
      </w:r>
      <w:r w:rsidR="004418D6">
        <w:rPr>
          <w:rFonts w:cstheme="minorHAnsi"/>
          <w:lang w:val="en-ZA"/>
        </w:rPr>
      </w:r>
      <w:r w:rsidR="004418D6">
        <w:rPr>
          <w:rFonts w:cstheme="minorHAnsi"/>
          <w:lang w:val="en-ZA"/>
        </w:rPr>
        <w:fldChar w:fldCharType="end"/>
      </w:r>
      <w:r w:rsidR="004418D6">
        <w:rPr>
          <w:rFonts w:cstheme="minorHAnsi"/>
          <w:lang w:val="en-ZA"/>
        </w:rPr>
      </w:r>
      <w:r w:rsidR="004418D6">
        <w:rPr>
          <w:rFonts w:cstheme="minorHAnsi"/>
          <w:lang w:val="en-ZA"/>
        </w:rPr>
        <w:fldChar w:fldCharType="separate"/>
      </w:r>
      <w:r w:rsidR="004418D6">
        <w:rPr>
          <w:rFonts w:cstheme="minorHAnsi"/>
          <w:noProof/>
          <w:lang w:val="en-ZA"/>
        </w:rPr>
        <w:t>[3]</w:t>
      </w:r>
      <w:r w:rsidR="004418D6">
        <w:rPr>
          <w:rFonts w:cstheme="minorHAnsi"/>
          <w:lang w:val="en-ZA"/>
        </w:rPr>
        <w:fldChar w:fldCharType="end"/>
      </w:r>
      <w:r w:rsidRPr="003B09DC">
        <w:rPr>
          <w:rFonts w:cstheme="minorHAnsi"/>
          <w:lang w:val="en-ZA"/>
        </w:rPr>
        <w:t xml:space="preserve">. </w:t>
      </w:r>
    </w:p>
    <w:tbl>
      <w:tblPr>
        <w:tblStyle w:val="TableGrid"/>
        <w:tblW w:w="0" w:type="auto"/>
        <w:tblLook w:val="04A0" w:firstRow="1" w:lastRow="0" w:firstColumn="1" w:lastColumn="0" w:noHBand="0" w:noVBand="1"/>
      </w:tblPr>
      <w:tblGrid>
        <w:gridCol w:w="2122"/>
        <w:gridCol w:w="6894"/>
      </w:tblGrid>
      <w:tr w:rsidR="00843297" w:rsidRPr="006F7524" w14:paraId="0E7E2799" w14:textId="77777777" w:rsidTr="00CD458C">
        <w:tc>
          <w:tcPr>
            <w:tcW w:w="2122" w:type="dxa"/>
          </w:tcPr>
          <w:p w14:paraId="4489F9A2"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Myocardial infarction</w:t>
            </w:r>
          </w:p>
          <w:p w14:paraId="7C3A83DB" w14:textId="77777777" w:rsidR="00843297" w:rsidRPr="004418D6" w:rsidRDefault="00843297" w:rsidP="004418D6">
            <w:pPr>
              <w:rPr>
                <w:rFonts w:cstheme="minorHAnsi"/>
                <w:b/>
                <w:bCs/>
                <w:sz w:val="20"/>
                <w:szCs w:val="20"/>
                <w:lang w:val="en-ZA"/>
              </w:rPr>
            </w:pPr>
          </w:p>
        </w:tc>
        <w:tc>
          <w:tcPr>
            <w:tcW w:w="6894" w:type="dxa"/>
          </w:tcPr>
          <w:p w14:paraId="6BE157C0" w14:textId="77777777" w:rsidR="00843297" w:rsidRPr="004418D6" w:rsidRDefault="00843297" w:rsidP="004418D6">
            <w:pPr>
              <w:rPr>
                <w:rFonts w:cstheme="minorHAnsi"/>
                <w:sz w:val="20"/>
                <w:szCs w:val="20"/>
                <w:lang w:val="en-GB"/>
              </w:rPr>
            </w:pPr>
            <w:r w:rsidRPr="004418D6">
              <w:rPr>
                <w:rFonts w:cstheme="minorHAnsi"/>
                <w:sz w:val="20"/>
                <w:szCs w:val="20"/>
                <w:lang w:val="en-GB"/>
              </w:rPr>
              <w:t xml:space="preserve">Increase in serum cardiac biomarker values (preferably cardiac troponin) with at least one value above the 99th percentile upper reference limit </w:t>
            </w:r>
            <w:r w:rsidRPr="004418D6">
              <w:rPr>
                <w:rFonts w:cstheme="minorHAnsi"/>
                <w:b/>
                <w:sz w:val="20"/>
                <w:szCs w:val="20"/>
                <w:lang w:val="en-GB"/>
              </w:rPr>
              <w:t>and</w:t>
            </w:r>
            <w:r w:rsidRPr="004418D6">
              <w:rPr>
                <w:rFonts w:cstheme="minorHAnsi"/>
                <w:sz w:val="20"/>
                <w:szCs w:val="20"/>
                <w:lang w:val="en-GB"/>
              </w:rPr>
              <w:t xml:space="preserve"> at least one of the following criteria:</w:t>
            </w:r>
          </w:p>
          <w:p w14:paraId="3EF04FDE" w14:textId="77777777" w:rsidR="00843297" w:rsidRPr="004418D6" w:rsidRDefault="00843297" w:rsidP="004418D6">
            <w:pPr>
              <w:pStyle w:val="ListParagraph"/>
              <w:numPr>
                <w:ilvl w:val="0"/>
                <w:numId w:val="1"/>
              </w:numPr>
              <w:rPr>
                <w:rFonts w:cstheme="minorHAnsi"/>
                <w:sz w:val="20"/>
                <w:szCs w:val="20"/>
                <w:lang w:val="en-GB"/>
              </w:rPr>
            </w:pPr>
            <w:r w:rsidRPr="004418D6">
              <w:rPr>
                <w:rFonts w:cstheme="minorHAnsi"/>
                <w:sz w:val="20"/>
                <w:szCs w:val="20"/>
                <w:lang w:val="en-GB"/>
              </w:rPr>
              <w:t>Symptoms of ischaemia</w:t>
            </w:r>
          </w:p>
          <w:p w14:paraId="2434DFE0" w14:textId="77777777" w:rsidR="00843297" w:rsidRPr="004418D6" w:rsidRDefault="00843297" w:rsidP="004418D6">
            <w:pPr>
              <w:pStyle w:val="ListParagraph"/>
              <w:numPr>
                <w:ilvl w:val="0"/>
                <w:numId w:val="1"/>
              </w:numPr>
              <w:rPr>
                <w:rFonts w:cstheme="minorHAnsi"/>
                <w:sz w:val="20"/>
                <w:szCs w:val="20"/>
                <w:lang w:val="en-GB"/>
              </w:rPr>
            </w:pPr>
            <w:r w:rsidRPr="004418D6">
              <w:rPr>
                <w:rFonts w:cstheme="minorHAnsi"/>
                <w:sz w:val="20"/>
                <w:szCs w:val="20"/>
                <w:lang w:val="en-GB"/>
              </w:rPr>
              <w:t>New or presumed new ST-segment or T-wave ECG changes or new left bundle branch block</w:t>
            </w:r>
          </w:p>
          <w:p w14:paraId="1B7D6141" w14:textId="77777777" w:rsidR="00843297" w:rsidRPr="004418D6" w:rsidRDefault="00843297" w:rsidP="004418D6">
            <w:pPr>
              <w:pStyle w:val="ListParagraph"/>
              <w:numPr>
                <w:ilvl w:val="0"/>
                <w:numId w:val="1"/>
              </w:numPr>
              <w:rPr>
                <w:rFonts w:cstheme="minorHAnsi"/>
                <w:sz w:val="20"/>
                <w:szCs w:val="20"/>
                <w:lang w:val="en-GB"/>
              </w:rPr>
            </w:pPr>
            <w:r w:rsidRPr="004418D6">
              <w:rPr>
                <w:rFonts w:cstheme="minorHAnsi"/>
                <w:sz w:val="20"/>
                <w:szCs w:val="20"/>
                <w:lang w:val="en-GB"/>
              </w:rPr>
              <w:t>Development of pathological Q-waves on ECG</w:t>
            </w:r>
          </w:p>
          <w:p w14:paraId="3408BC07" w14:textId="77777777" w:rsidR="00843297" w:rsidRPr="004418D6" w:rsidRDefault="00843297" w:rsidP="004418D6">
            <w:pPr>
              <w:pStyle w:val="ListParagraph"/>
              <w:numPr>
                <w:ilvl w:val="0"/>
                <w:numId w:val="1"/>
              </w:numPr>
              <w:rPr>
                <w:rFonts w:cstheme="minorHAnsi"/>
                <w:sz w:val="20"/>
                <w:szCs w:val="20"/>
                <w:lang w:val="en-GB"/>
              </w:rPr>
            </w:pPr>
            <w:r w:rsidRPr="004418D6">
              <w:rPr>
                <w:rFonts w:cstheme="minorHAnsi"/>
                <w:sz w:val="20"/>
                <w:szCs w:val="20"/>
                <w:lang w:val="en-GB"/>
              </w:rPr>
              <w:t>Radiological or echocardiographic evidence of new loss of viable myocardium or new regional wall motion abnormality</w:t>
            </w:r>
          </w:p>
          <w:p w14:paraId="4E2221F9" w14:textId="77777777" w:rsidR="00843297" w:rsidRPr="004418D6" w:rsidRDefault="00843297" w:rsidP="004418D6">
            <w:pPr>
              <w:pStyle w:val="ListParagraph"/>
              <w:numPr>
                <w:ilvl w:val="0"/>
                <w:numId w:val="1"/>
              </w:numPr>
              <w:rPr>
                <w:rFonts w:cstheme="minorHAnsi"/>
                <w:b/>
                <w:bCs/>
                <w:sz w:val="20"/>
                <w:szCs w:val="20"/>
                <w:lang w:val="en-GB"/>
              </w:rPr>
            </w:pPr>
            <w:r w:rsidRPr="004418D6">
              <w:rPr>
                <w:rFonts w:cstheme="minorHAnsi"/>
                <w:sz w:val="20"/>
                <w:szCs w:val="20"/>
                <w:lang w:val="en-GB"/>
              </w:rPr>
              <w:t xml:space="preserve">Identification of an intra-coronary thrombus at angiography or autopsy </w:t>
            </w:r>
          </w:p>
        </w:tc>
      </w:tr>
      <w:tr w:rsidR="00843297" w:rsidRPr="006F7524" w14:paraId="2E2CA0E6" w14:textId="77777777" w:rsidTr="00CD458C">
        <w:tc>
          <w:tcPr>
            <w:tcW w:w="2122" w:type="dxa"/>
          </w:tcPr>
          <w:p w14:paraId="18C1DFC4"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Troponin leak</w:t>
            </w:r>
          </w:p>
        </w:tc>
        <w:tc>
          <w:tcPr>
            <w:tcW w:w="6894" w:type="dxa"/>
          </w:tcPr>
          <w:p w14:paraId="60B22B1B" w14:textId="77777777" w:rsidR="00843297" w:rsidRPr="004418D6" w:rsidRDefault="00843297" w:rsidP="004418D6">
            <w:pPr>
              <w:rPr>
                <w:rFonts w:cstheme="minorHAnsi"/>
                <w:sz w:val="20"/>
                <w:szCs w:val="20"/>
                <w:lang w:val="en-GB"/>
              </w:rPr>
            </w:pPr>
            <w:r w:rsidRPr="004418D6">
              <w:rPr>
                <w:rFonts w:cstheme="minorHAnsi"/>
                <w:sz w:val="20"/>
                <w:szCs w:val="20"/>
                <w:lang w:val="en-GB"/>
              </w:rPr>
              <w:t>Absolute level of Troponin T ≥ 0.03 ng/mL</w:t>
            </w:r>
          </w:p>
        </w:tc>
      </w:tr>
      <w:tr w:rsidR="00843297" w:rsidRPr="006F7524" w14:paraId="7CE19F48" w14:textId="77777777" w:rsidTr="00CD458C">
        <w:tc>
          <w:tcPr>
            <w:tcW w:w="2122" w:type="dxa"/>
          </w:tcPr>
          <w:p w14:paraId="0125553A"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Deep vein thrombosis</w:t>
            </w:r>
          </w:p>
        </w:tc>
        <w:tc>
          <w:tcPr>
            <w:tcW w:w="6894" w:type="dxa"/>
          </w:tcPr>
          <w:p w14:paraId="104331FE" w14:textId="77777777" w:rsidR="00843297" w:rsidRPr="004418D6" w:rsidRDefault="00843297" w:rsidP="004418D6">
            <w:pPr>
              <w:rPr>
                <w:rFonts w:cstheme="minorHAnsi"/>
                <w:sz w:val="20"/>
                <w:szCs w:val="20"/>
                <w:lang w:val="en-GB"/>
              </w:rPr>
            </w:pPr>
            <w:r w:rsidRPr="004418D6">
              <w:rPr>
                <w:rFonts w:cstheme="minorHAnsi"/>
                <w:sz w:val="20"/>
                <w:szCs w:val="20"/>
                <w:lang w:val="en-GB"/>
              </w:rPr>
              <w:t>Formation of a blood clot or thrombus within the venous system verified with ultrasound and/or CT-scan</w:t>
            </w:r>
          </w:p>
        </w:tc>
      </w:tr>
      <w:tr w:rsidR="00843297" w:rsidRPr="006F7524" w14:paraId="45041CF9" w14:textId="77777777" w:rsidTr="00CD458C">
        <w:tc>
          <w:tcPr>
            <w:tcW w:w="2122" w:type="dxa"/>
          </w:tcPr>
          <w:p w14:paraId="76A899D5"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Pulmonary Emboli (PE)</w:t>
            </w:r>
          </w:p>
          <w:p w14:paraId="3D226E99" w14:textId="77777777" w:rsidR="00843297" w:rsidRPr="004418D6" w:rsidRDefault="00843297" w:rsidP="004418D6">
            <w:pPr>
              <w:rPr>
                <w:rFonts w:cstheme="minorHAnsi"/>
                <w:b/>
                <w:bCs/>
                <w:sz w:val="20"/>
                <w:szCs w:val="20"/>
                <w:lang w:val="en-ZA"/>
              </w:rPr>
            </w:pPr>
          </w:p>
        </w:tc>
        <w:tc>
          <w:tcPr>
            <w:tcW w:w="6894" w:type="dxa"/>
          </w:tcPr>
          <w:p w14:paraId="6CF9C4E9" w14:textId="77777777" w:rsidR="00843297" w:rsidRPr="004418D6" w:rsidRDefault="00843297" w:rsidP="004418D6">
            <w:pPr>
              <w:rPr>
                <w:rFonts w:cstheme="minorHAnsi"/>
                <w:b/>
                <w:bCs/>
                <w:sz w:val="20"/>
                <w:szCs w:val="20"/>
                <w:lang w:val="en-GB"/>
              </w:rPr>
            </w:pPr>
            <w:r w:rsidRPr="004418D6">
              <w:rPr>
                <w:rFonts w:cstheme="minorHAnsi"/>
                <w:sz w:val="20"/>
                <w:szCs w:val="20"/>
                <w:lang w:val="en-GB"/>
              </w:rPr>
              <w:t xml:space="preserve">A new blood clot or thrombus within the pulmonary arterial system.  Appropriate diagnostic tests include scintigraphy and CT angiography. Plasma D-dimer measurement is not recommended as a diagnostic test in the first three weeks following surgery.   </w:t>
            </w:r>
          </w:p>
        </w:tc>
      </w:tr>
      <w:tr w:rsidR="00843297" w:rsidRPr="006F7524" w14:paraId="40CD1D64" w14:textId="77777777" w:rsidTr="00CD458C">
        <w:tc>
          <w:tcPr>
            <w:tcW w:w="2122" w:type="dxa"/>
          </w:tcPr>
          <w:p w14:paraId="49D85FE3" w14:textId="77777777" w:rsidR="00843297" w:rsidRPr="004418D6" w:rsidRDefault="00843297" w:rsidP="004418D6">
            <w:pPr>
              <w:rPr>
                <w:rFonts w:cstheme="minorHAnsi"/>
                <w:sz w:val="20"/>
                <w:szCs w:val="20"/>
                <w:lang w:val="en-GB"/>
              </w:rPr>
            </w:pPr>
            <w:r w:rsidRPr="004418D6">
              <w:rPr>
                <w:rFonts w:cstheme="minorHAnsi"/>
                <w:color w:val="4472C4" w:themeColor="accent1"/>
                <w:sz w:val="20"/>
                <w:szCs w:val="20"/>
                <w:lang w:val="en-GB"/>
              </w:rPr>
              <w:t xml:space="preserve">Urinary Tract Infection  </w:t>
            </w:r>
          </w:p>
          <w:p w14:paraId="0CE362BB" w14:textId="77777777" w:rsidR="00843297" w:rsidRPr="004418D6" w:rsidRDefault="00843297" w:rsidP="004418D6">
            <w:pPr>
              <w:rPr>
                <w:rFonts w:cstheme="minorHAnsi"/>
                <w:b/>
                <w:bCs/>
                <w:sz w:val="20"/>
                <w:szCs w:val="20"/>
                <w:lang w:val="en-ZA"/>
              </w:rPr>
            </w:pPr>
          </w:p>
        </w:tc>
        <w:tc>
          <w:tcPr>
            <w:tcW w:w="6894" w:type="dxa"/>
          </w:tcPr>
          <w:p w14:paraId="0A4F5C8E" w14:textId="77777777" w:rsidR="00843297" w:rsidRPr="004418D6" w:rsidRDefault="00843297" w:rsidP="004418D6">
            <w:pPr>
              <w:rPr>
                <w:rFonts w:cstheme="minorHAnsi"/>
                <w:sz w:val="20"/>
                <w:szCs w:val="20"/>
                <w:lang w:val="en-GB"/>
              </w:rPr>
            </w:pPr>
            <w:r w:rsidRPr="004418D6">
              <w:rPr>
                <w:rFonts w:cstheme="minorHAnsi"/>
                <w:sz w:val="20"/>
                <w:szCs w:val="20"/>
                <w:lang w:val="en-GB"/>
              </w:rPr>
              <w:t>An infection associated with at least one of the following signs or symptoms which should be identified within a 24-hour period;</w:t>
            </w:r>
          </w:p>
          <w:p w14:paraId="219E650A" w14:textId="77777777" w:rsidR="00843297" w:rsidRPr="004418D6" w:rsidRDefault="00843297" w:rsidP="004418D6">
            <w:pPr>
              <w:pStyle w:val="ListParagraph"/>
              <w:numPr>
                <w:ilvl w:val="0"/>
                <w:numId w:val="2"/>
              </w:numPr>
              <w:rPr>
                <w:rFonts w:cstheme="minorHAnsi"/>
                <w:sz w:val="20"/>
                <w:szCs w:val="20"/>
                <w:lang w:val="en-GB"/>
              </w:rPr>
            </w:pPr>
            <w:r w:rsidRPr="004418D6">
              <w:rPr>
                <w:rFonts w:cstheme="minorHAnsi"/>
                <w:sz w:val="20"/>
                <w:szCs w:val="20"/>
                <w:lang w:val="en-GB"/>
              </w:rPr>
              <w:t>Fever (&gt;38 °C), urgency, frequency, dysuria, suprapubic tenderness, costovertebral angle pain or tenderness with no other recognised cause</w:t>
            </w:r>
          </w:p>
          <w:p w14:paraId="549705FA" w14:textId="45AFA4FC" w:rsidR="00843297" w:rsidRPr="004418D6" w:rsidRDefault="00843297" w:rsidP="004418D6">
            <w:pPr>
              <w:pStyle w:val="ListParagraph"/>
              <w:numPr>
                <w:ilvl w:val="0"/>
                <w:numId w:val="2"/>
              </w:numPr>
              <w:rPr>
                <w:rFonts w:cstheme="minorHAnsi"/>
                <w:b/>
                <w:bCs/>
                <w:sz w:val="20"/>
                <w:szCs w:val="20"/>
                <w:lang w:val="en-GB"/>
              </w:rPr>
            </w:pPr>
            <w:r w:rsidRPr="004418D6">
              <w:rPr>
                <w:rFonts w:cstheme="minorHAnsi"/>
                <w:sz w:val="20"/>
                <w:szCs w:val="20"/>
                <w:lang w:val="en-GB"/>
              </w:rPr>
              <w:t>AND a positive urine culture of ≥105 colony forming units/mL with no more than two species of microorganisms</w:t>
            </w:r>
          </w:p>
        </w:tc>
      </w:tr>
      <w:tr w:rsidR="00843297" w:rsidRPr="006F7524" w14:paraId="66BC312A" w14:textId="77777777" w:rsidTr="00CD458C">
        <w:tc>
          <w:tcPr>
            <w:tcW w:w="2122" w:type="dxa"/>
          </w:tcPr>
          <w:p w14:paraId="17ED4971"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Pneumonia</w:t>
            </w:r>
          </w:p>
          <w:p w14:paraId="05272BCD" w14:textId="77777777" w:rsidR="00843297" w:rsidRPr="004418D6" w:rsidRDefault="00843297" w:rsidP="004418D6">
            <w:pPr>
              <w:rPr>
                <w:rFonts w:cstheme="minorHAnsi"/>
                <w:b/>
                <w:bCs/>
                <w:sz w:val="20"/>
                <w:szCs w:val="20"/>
                <w:lang w:val="en-ZA"/>
              </w:rPr>
            </w:pPr>
          </w:p>
        </w:tc>
        <w:tc>
          <w:tcPr>
            <w:tcW w:w="6894" w:type="dxa"/>
          </w:tcPr>
          <w:p w14:paraId="4AC81058" w14:textId="77777777" w:rsidR="00843297" w:rsidRPr="004418D6" w:rsidRDefault="00843297" w:rsidP="004418D6">
            <w:pPr>
              <w:rPr>
                <w:rFonts w:cstheme="minorHAnsi"/>
                <w:sz w:val="20"/>
                <w:szCs w:val="20"/>
                <w:lang w:val="en-GB"/>
              </w:rPr>
            </w:pPr>
            <w:r w:rsidRPr="004418D6">
              <w:rPr>
                <w:rFonts w:cstheme="minorHAnsi"/>
                <w:sz w:val="20"/>
                <w:szCs w:val="20"/>
                <w:lang w:val="en-GB"/>
              </w:rPr>
              <w:t>Chest radiographs with new or progressive and persistent infiltrates, or consolidation, or cavitation, and at least one of the following:</w:t>
            </w:r>
          </w:p>
          <w:p w14:paraId="7827D4A2" w14:textId="77777777" w:rsidR="00843297" w:rsidRPr="004418D6" w:rsidRDefault="00843297" w:rsidP="004418D6">
            <w:pPr>
              <w:pStyle w:val="ListParagraph"/>
              <w:numPr>
                <w:ilvl w:val="0"/>
                <w:numId w:val="3"/>
              </w:numPr>
              <w:rPr>
                <w:rFonts w:cstheme="minorHAnsi"/>
                <w:sz w:val="20"/>
                <w:szCs w:val="20"/>
                <w:lang w:val="en-GB"/>
              </w:rPr>
            </w:pPr>
            <w:r w:rsidRPr="004418D6">
              <w:rPr>
                <w:rFonts w:cstheme="minorHAnsi"/>
                <w:sz w:val="20"/>
                <w:szCs w:val="20"/>
                <w:lang w:val="en-GB"/>
              </w:rPr>
              <w:t>Fever (&gt; 38°C) with no other recognized cause</w:t>
            </w:r>
          </w:p>
          <w:p w14:paraId="2B1554CC" w14:textId="77777777" w:rsidR="00843297" w:rsidRPr="004418D6" w:rsidRDefault="00843297" w:rsidP="004418D6">
            <w:pPr>
              <w:pStyle w:val="ListParagraph"/>
              <w:numPr>
                <w:ilvl w:val="0"/>
                <w:numId w:val="3"/>
              </w:numPr>
              <w:rPr>
                <w:rFonts w:cstheme="minorHAnsi"/>
                <w:sz w:val="20"/>
                <w:szCs w:val="20"/>
                <w:lang w:val="en-GB"/>
              </w:rPr>
            </w:pPr>
            <w:r w:rsidRPr="004418D6">
              <w:rPr>
                <w:rFonts w:cstheme="minorHAnsi"/>
                <w:sz w:val="20"/>
                <w:szCs w:val="20"/>
                <w:lang w:val="en-GB"/>
              </w:rPr>
              <w:t>Leukopenia (&lt;4,000 white blood cells/mm</w:t>
            </w:r>
            <w:r w:rsidRPr="004418D6">
              <w:rPr>
                <w:rFonts w:cstheme="minorHAnsi"/>
                <w:sz w:val="20"/>
                <w:szCs w:val="20"/>
                <w:vertAlign w:val="superscript"/>
                <w:lang w:val="en-GB"/>
              </w:rPr>
              <w:t>3</w:t>
            </w:r>
            <w:r w:rsidRPr="004418D6">
              <w:rPr>
                <w:rFonts w:cstheme="minorHAnsi"/>
                <w:sz w:val="20"/>
                <w:szCs w:val="20"/>
                <w:lang w:val="en-GB"/>
              </w:rPr>
              <w:t>) or leucocytosis (&gt;12,000 white blood cells/mm</w:t>
            </w:r>
            <w:r w:rsidRPr="004418D6">
              <w:rPr>
                <w:rFonts w:cstheme="minorHAnsi"/>
                <w:sz w:val="20"/>
                <w:szCs w:val="20"/>
                <w:vertAlign w:val="superscript"/>
                <w:lang w:val="en-GB"/>
              </w:rPr>
              <w:t>3</w:t>
            </w:r>
            <w:r w:rsidRPr="004418D6">
              <w:rPr>
                <w:rFonts w:cstheme="minorHAnsi"/>
                <w:sz w:val="20"/>
                <w:szCs w:val="20"/>
                <w:lang w:val="en-GB"/>
              </w:rPr>
              <w:t>)</w:t>
            </w:r>
          </w:p>
          <w:p w14:paraId="6C62D905" w14:textId="77777777" w:rsidR="00843297" w:rsidRPr="004418D6" w:rsidRDefault="00843297" w:rsidP="004418D6">
            <w:pPr>
              <w:pStyle w:val="ListParagraph"/>
              <w:numPr>
                <w:ilvl w:val="0"/>
                <w:numId w:val="3"/>
              </w:numPr>
              <w:rPr>
                <w:rFonts w:cstheme="minorHAnsi"/>
                <w:sz w:val="20"/>
                <w:szCs w:val="20"/>
                <w:lang w:val="en-GB"/>
              </w:rPr>
            </w:pPr>
            <w:r w:rsidRPr="004418D6">
              <w:rPr>
                <w:rFonts w:cstheme="minorHAnsi"/>
                <w:sz w:val="20"/>
                <w:szCs w:val="20"/>
                <w:lang w:val="en-GB"/>
              </w:rPr>
              <w:t>For adults &gt;70 years old, altered mental status with no other recognised cause;</w:t>
            </w:r>
          </w:p>
          <w:p w14:paraId="272C7686" w14:textId="77777777" w:rsidR="00843297" w:rsidRPr="004418D6" w:rsidRDefault="00843297" w:rsidP="004418D6">
            <w:pPr>
              <w:rPr>
                <w:rFonts w:cstheme="minorHAnsi"/>
                <w:sz w:val="20"/>
                <w:szCs w:val="20"/>
                <w:lang w:val="en-GB"/>
              </w:rPr>
            </w:pPr>
            <w:r w:rsidRPr="004418D6">
              <w:rPr>
                <w:rFonts w:cstheme="minorHAnsi"/>
                <w:sz w:val="20"/>
                <w:szCs w:val="20"/>
                <w:lang w:val="en-GB"/>
              </w:rPr>
              <w:t>and at least two of the following:</w:t>
            </w:r>
          </w:p>
          <w:p w14:paraId="6FCBC71F" w14:textId="77777777" w:rsidR="00843297" w:rsidRPr="004418D6" w:rsidRDefault="00843297" w:rsidP="004418D6">
            <w:pPr>
              <w:pStyle w:val="ListParagraph"/>
              <w:numPr>
                <w:ilvl w:val="0"/>
                <w:numId w:val="4"/>
              </w:numPr>
              <w:rPr>
                <w:rFonts w:cstheme="minorHAnsi"/>
                <w:sz w:val="20"/>
                <w:szCs w:val="20"/>
                <w:lang w:val="en-GB"/>
              </w:rPr>
            </w:pPr>
            <w:r w:rsidRPr="004418D6">
              <w:rPr>
                <w:rFonts w:cstheme="minorHAnsi"/>
                <w:sz w:val="20"/>
                <w:szCs w:val="20"/>
                <w:lang w:val="en-GB"/>
              </w:rPr>
              <w:t>New onset of purulent sputum or change in character of sputum, or increased respiratory secretions, or increased suctioning requirements</w:t>
            </w:r>
          </w:p>
          <w:p w14:paraId="77A2E54C" w14:textId="77777777" w:rsidR="00843297" w:rsidRPr="004418D6" w:rsidRDefault="00843297" w:rsidP="004418D6">
            <w:pPr>
              <w:pStyle w:val="ListParagraph"/>
              <w:numPr>
                <w:ilvl w:val="0"/>
                <w:numId w:val="4"/>
              </w:numPr>
              <w:rPr>
                <w:rFonts w:cstheme="minorHAnsi"/>
                <w:sz w:val="20"/>
                <w:szCs w:val="20"/>
                <w:lang w:val="en-GB"/>
              </w:rPr>
            </w:pPr>
            <w:r w:rsidRPr="004418D6">
              <w:rPr>
                <w:rFonts w:cstheme="minorHAnsi"/>
                <w:sz w:val="20"/>
                <w:szCs w:val="20"/>
                <w:lang w:val="en-GB"/>
              </w:rPr>
              <w:t>New onset or worsening cough, or dyspnoea, or tachypnoea</w:t>
            </w:r>
          </w:p>
          <w:p w14:paraId="3F438A52" w14:textId="77777777" w:rsidR="00843297" w:rsidRPr="004418D6" w:rsidRDefault="00843297" w:rsidP="004418D6">
            <w:pPr>
              <w:pStyle w:val="ListParagraph"/>
              <w:numPr>
                <w:ilvl w:val="0"/>
                <w:numId w:val="4"/>
              </w:numPr>
              <w:rPr>
                <w:rFonts w:cstheme="minorHAnsi"/>
                <w:sz w:val="20"/>
                <w:szCs w:val="20"/>
                <w:lang w:val="en-GB"/>
              </w:rPr>
            </w:pPr>
            <w:r w:rsidRPr="004418D6">
              <w:rPr>
                <w:rFonts w:cstheme="minorHAnsi"/>
                <w:sz w:val="20"/>
                <w:szCs w:val="20"/>
                <w:lang w:val="en-GB"/>
              </w:rPr>
              <w:t>Rales or bronchial breath sounds</w:t>
            </w:r>
          </w:p>
          <w:p w14:paraId="1D1E536B" w14:textId="77777777" w:rsidR="00843297" w:rsidRPr="004418D6" w:rsidRDefault="00843297" w:rsidP="004418D6">
            <w:pPr>
              <w:pStyle w:val="ListParagraph"/>
              <w:numPr>
                <w:ilvl w:val="0"/>
                <w:numId w:val="4"/>
              </w:numPr>
              <w:rPr>
                <w:rFonts w:cstheme="minorHAnsi"/>
                <w:sz w:val="20"/>
                <w:szCs w:val="20"/>
                <w:lang w:val="en-GB"/>
              </w:rPr>
            </w:pPr>
            <w:r w:rsidRPr="004418D6">
              <w:rPr>
                <w:rFonts w:cstheme="minorHAnsi"/>
                <w:sz w:val="20"/>
                <w:szCs w:val="20"/>
                <w:lang w:val="en-GB"/>
              </w:rPr>
              <w:t>Worsening gas exchange (hypoxaemia, increased oxygen requirement or increased ventilator demand)</w:t>
            </w:r>
          </w:p>
          <w:p w14:paraId="2F72EB5E" w14:textId="77777777" w:rsidR="00843297" w:rsidRPr="004418D6" w:rsidRDefault="00843297" w:rsidP="004418D6">
            <w:pPr>
              <w:rPr>
                <w:rFonts w:cstheme="minorHAnsi"/>
                <w:b/>
                <w:bCs/>
                <w:sz w:val="20"/>
                <w:szCs w:val="20"/>
                <w:lang w:val="en-GB"/>
              </w:rPr>
            </w:pPr>
            <w:r w:rsidRPr="004418D6">
              <w:rPr>
                <w:rFonts w:cstheme="minorHAnsi"/>
                <w:sz w:val="20"/>
                <w:szCs w:val="20"/>
                <w:lang w:val="en-GB"/>
              </w:rPr>
              <w:t>Guidance: Two radiographs are required for patients with underlying pulmonary or cardiac disease. The definition may be used to identify ventilator associated pneumonia.</w:t>
            </w:r>
          </w:p>
        </w:tc>
      </w:tr>
      <w:tr w:rsidR="00843297" w:rsidRPr="006F7524" w14:paraId="4B72BDD7" w14:textId="77777777" w:rsidTr="00CD458C">
        <w:tc>
          <w:tcPr>
            <w:tcW w:w="2122" w:type="dxa"/>
          </w:tcPr>
          <w:p w14:paraId="5CB7050D"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Blood transfusion</w:t>
            </w:r>
          </w:p>
        </w:tc>
        <w:tc>
          <w:tcPr>
            <w:tcW w:w="6894" w:type="dxa"/>
          </w:tcPr>
          <w:p w14:paraId="7449BA08" w14:textId="77777777" w:rsidR="00843297" w:rsidRPr="004418D6" w:rsidRDefault="00843297" w:rsidP="004418D6">
            <w:pPr>
              <w:rPr>
                <w:rFonts w:cstheme="minorHAnsi"/>
                <w:sz w:val="20"/>
                <w:szCs w:val="20"/>
                <w:lang w:val="en-GB"/>
              </w:rPr>
            </w:pPr>
            <w:r w:rsidRPr="004418D6">
              <w:rPr>
                <w:rFonts w:cstheme="minorHAnsi"/>
                <w:sz w:val="20"/>
                <w:szCs w:val="20"/>
                <w:lang w:val="en-GB"/>
              </w:rPr>
              <w:t>Administration of packed red blood cells.</w:t>
            </w:r>
          </w:p>
        </w:tc>
      </w:tr>
      <w:tr w:rsidR="00843297" w:rsidRPr="006F7524" w14:paraId="5C1F6542" w14:textId="77777777" w:rsidTr="00CD458C">
        <w:tc>
          <w:tcPr>
            <w:tcW w:w="2122" w:type="dxa"/>
          </w:tcPr>
          <w:p w14:paraId="0BE9C18B"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Minor procedural complications</w:t>
            </w:r>
          </w:p>
        </w:tc>
        <w:tc>
          <w:tcPr>
            <w:tcW w:w="6894" w:type="dxa"/>
          </w:tcPr>
          <w:p w14:paraId="21B29C35" w14:textId="4A35E3F5" w:rsidR="00843297" w:rsidRPr="004418D6" w:rsidRDefault="00843297" w:rsidP="004418D6">
            <w:pPr>
              <w:rPr>
                <w:rFonts w:cstheme="minorHAnsi"/>
                <w:sz w:val="20"/>
                <w:szCs w:val="20"/>
                <w:lang w:val="en-GB"/>
              </w:rPr>
            </w:pPr>
            <w:bookmarkStart w:id="1" w:name="_Hlk38892472"/>
            <w:r w:rsidRPr="004418D6">
              <w:rPr>
                <w:rFonts w:cstheme="minorHAnsi"/>
                <w:sz w:val="20"/>
                <w:szCs w:val="20"/>
                <w:lang w:val="en-GB"/>
              </w:rPr>
              <w:t xml:space="preserve">For </w:t>
            </w:r>
            <w:r w:rsidR="004418D6" w:rsidRPr="004418D6">
              <w:rPr>
                <w:rFonts w:cstheme="minorHAnsi"/>
                <w:sz w:val="20"/>
                <w:szCs w:val="20"/>
                <w:lang w:val="en-GB"/>
              </w:rPr>
              <w:t>example,</w:t>
            </w:r>
            <w:r w:rsidRPr="004418D6">
              <w:rPr>
                <w:rFonts w:cstheme="minorHAnsi"/>
                <w:sz w:val="20"/>
                <w:szCs w:val="20"/>
                <w:lang w:val="en-GB"/>
              </w:rPr>
              <w:t xml:space="preserve"> wound oozing, wound hematoma.</w:t>
            </w:r>
            <w:bookmarkEnd w:id="1"/>
          </w:p>
        </w:tc>
      </w:tr>
      <w:tr w:rsidR="00843297" w:rsidRPr="006F7524" w14:paraId="6FAABECF" w14:textId="77777777" w:rsidTr="00CD458C">
        <w:tc>
          <w:tcPr>
            <w:tcW w:w="2122" w:type="dxa"/>
          </w:tcPr>
          <w:p w14:paraId="3B7C842C"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Surgical complications requiring joint revision</w:t>
            </w:r>
          </w:p>
        </w:tc>
        <w:tc>
          <w:tcPr>
            <w:tcW w:w="6894" w:type="dxa"/>
          </w:tcPr>
          <w:p w14:paraId="32E754BE" w14:textId="63700838" w:rsidR="00843297" w:rsidRPr="004418D6" w:rsidRDefault="00843297" w:rsidP="004418D6">
            <w:pPr>
              <w:rPr>
                <w:rFonts w:cstheme="minorHAnsi"/>
                <w:sz w:val="20"/>
                <w:szCs w:val="20"/>
                <w:lang w:val="en-GB"/>
              </w:rPr>
            </w:pPr>
            <w:r w:rsidRPr="004418D6">
              <w:rPr>
                <w:rFonts w:cstheme="minorHAnsi"/>
                <w:sz w:val="20"/>
                <w:szCs w:val="20"/>
                <w:lang w:val="en-GB"/>
              </w:rPr>
              <w:t xml:space="preserve">For </w:t>
            </w:r>
            <w:r w:rsidR="004418D6" w:rsidRPr="004418D6">
              <w:rPr>
                <w:rFonts w:cstheme="minorHAnsi"/>
                <w:sz w:val="20"/>
                <w:szCs w:val="20"/>
                <w:lang w:val="en-GB"/>
              </w:rPr>
              <w:t>example,</w:t>
            </w:r>
            <w:r w:rsidRPr="004418D6">
              <w:rPr>
                <w:rFonts w:cstheme="minorHAnsi"/>
                <w:sz w:val="20"/>
                <w:szCs w:val="20"/>
                <w:lang w:val="en-GB"/>
              </w:rPr>
              <w:t xml:space="preserve"> joint dislocation, periprosthetic infection or loosening of prosthesis leading to joint revision.</w:t>
            </w:r>
          </w:p>
        </w:tc>
      </w:tr>
      <w:tr w:rsidR="00843297" w:rsidRPr="006F7524" w14:paraId="52DB7D4E" w14:textId="77777777" w:rsidTr="00CD458C">
        <w:tc>
          <w:tcPr>
            <w:tcW w:w="2122" w:type="dxa"/>
          </w:tcPr>
          <w:p w14:paraId="0466F779"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Surgical Site Infection (Superficial)</w:t>
            </w:r>
          </w:p>
          <w:p w14:paraId="7D30A290" w14:textId="77777777" w:rsidR="00843297" w:rsidRPr="004418D6" w:rsidRDefault="00843297" w:rsidP="004418D6">
            <w:pPr>
              <w:rPr>
                <w:rFonts w:cstheme="minorHAnsi"/>
                <w:b/>
                <w:bCs/>
                <w:sz w:val="20"/>
                <w:szCs w:val="20"/>
                <w:lang w:val="en-ZA"/>
              </w:rPr>
            </w:pPr>
          </w:p>
        </w:tc>
        <w:tc>
          <w:tcPr>
            <w:tcW w:w="6894" w:type="dxa"/>
          </w:tcPr>
          <w:p w14:paraId="4DD964B3" w14:textId="77777777" w:rsidR="00843297" w:rsidRPr="004418D6" w:rsidRDefault="00843297" w:rsidP="004418D6">
            <w:pPr>
              <w:rPr>
                <w:rFonts w:cstheme="minorHAnsi"/>
                <w:sz w:val="20"/>
                <w:szCs w:val="20"/>
                <w:lang w:val="en-GB"/>
              </w:rPr>
            </w:pPr>
            <w:r w:rsidRPr="004418D6">
              <w:rPr>
                <w:rFonts w:cstheme="minorHAnsi"/>
                <w:sz w:val="20"/>
                <w:szCs w:val="20"/>
                <w:lang w:val="en-GB"/>
              </w:rPr>
              <w:t>Infection involving only superficial surgical incision which meets the following criteria:</w:t>
            </w:r>
          </w:p>
          <w:p w14:paraId="27F90092" w14:textId="77777777" w:rsidR="00843297" w:rsidRPr="004418D6" w:rsidRDefault="00843297" w:rsidP="004418D6">
            <w:pPr>
              <w:rPr>
                <w:rFonts w:cstheme="minorHAnsi"/>
                <w:sz w:val="20"/>
                <w:szCs w:val="20"/>
                <w:lang w:val="en-GB"/>
              </w:rPr>
            </w:pPr>
            <w:r w:rsidRPr="004418D6">
              <w:rPr>
                <w:rFonts w:cstheme="minorHAnsi"/>
                <w:sz w:val="20"/>
                <w:szCs w:val="20"/>
                <w:lang w:val="en-GB"/>
              </w:rPr>
              <w:t>1. Infection occurs within 30 days after surgery and</w:t>
            </w:r>
          </w:p>
          <w:p w14:paraId="169796D7" w14:textId="77777777" w:rsidR="00843297" w:rsidRPr="004418D6" w:rsidRDefault="00843297" w:rsidP="004418D6">
            <w:pPr>
              <w:rPr>
                <w:rFonts w:cstheme="minorHAnsi"/>
                <w:sz w:val="20"/>
                <w:szCs w:val="20"/>
                <w:lang w:val="en-GB"/>
              </w:rPr>
            </w:pPr>
            <w:r w:rsidRPr="004418D6">
              <w:rPr>
                <w:rFonts w:cstheme="minorHAnsi"/>
                <w:sz w:val="20"/>
                <w:szCs w:val="20"/>
                <w:lang w:val="en-GB"/>
              </w:rPr>
              <w:t>2. Involves only skin and subcutaneous tissues of the incision and</w:t>
            </w:r>
          </w:p>
          <w:p w14:paraId="5082799D" w14:textId="77777777" w:rsidR="00843297" w:rsidRPr="004418D6" w:rsidRDefault="00843297" w:rsidP="004418D6">
            <w:pPr>
              <w:rPr>
                <w:rFonts w:cstheme="minorHAnsi"/>
                <w:sz w:val="20"/>
                <w:szCs w:val="20"/>
                <w:lang w:val="en-GB"/>
              </w:rPr>
            </w:pPr>
            <w:r w:rsidRPr="004418D6">
              <w:rPr>
                <w:rFonts w:cstheme="minorHAnsi"/>
                <w:sz w:val="20"/>
                <w:szCs w:val="20"/>
                <w:lang w:val="en-GB"/>
              </w:rPr>
              <w:t>3. The patient has at least one of the following:</w:t>
            </w:r>
          </w:p>
          <w:p w14:paraId="38806F20" w14:textId="77777777" w:rsidR="00843297" w:rsidRPr="004418D6" w:rsidRDefault="00843297" w:rsidP="004418D6">
            <w:pPr>
              <w:pStyle w:val="ListParagraph"/>
              <w:numPr>
                <w:ilvl w:val="0"/>
                <w:numId w:val="5"/>
              </w:numPr>
              <w:rPr>
                <w:rFonts w:cstheme="minorHAnsi"/>
                <w:sz w:val="20"/>
                <w:szCs w:val="20"/>
                <w:lang w:val="en-GB"/>
              </w:rPr>
            </w:pPr>
            <w:r w:rsidRPr="004418D6">
              <w:rPr>
                <w:rFonts w:cstheme="minorHAnsi"/>
                <w:sz w:val="20"/>
                <w:szCs w:val="20"/>
                <w:lang w:val="en-GB"/>
              </w:rPr>
              <w:lastRenderedPageBreak/>
              <w:t>purulent drainage from the superficial incision</w:t>
            </w:r>
          </w:p>
          <w:p w14:paraId="3233F877" w14:textId="7E593CD9" w:rsidR="00843297" w:rsidRPr="004418D6" w:rsidRDefault="00843297" w:rsidP="004418D6">
            <w:pPr>
              <w:pStyle w:val="ListParagraph"/>
              <w:numPr>
                <w:ilvl w:val="0"/>
                <w:numId w:val="5"/>
              </w:numPr>
              <w:rPr>
                <w:rFonts w:cstheme="minorHAnsi"/>
                <w:sz w:val="20"/>
                <w:szCs w:val="20"/>
                <w:lang w:val="en-GB"/>
              </w:rPr>
            </w:pPr>
            <w:r w:rsidRPr="004418D6">
              <w:rPr>
                <w:rFonts w:cstheme="minorHAnsi"/>
                <w:sz w:val="20"/>
                <w:szCs w:val="20"/>
                <w:lang w:val="en-GB"/>
              </w:rPr>
              <w:t xml:space="preserve">organisms isolated from an aseptically obtained culture of fluid or tissue from the superficial incision and at least one of the following signs or symptoms of infection: pain or tenderness, localized swelling, redness, or heat, or superficial incision is de deliberately opened by surgeon and is culture positive or not cultured. A culture-negative finding does not meet this criterion  </w:t>
            </w:r>
          </w:p>
          <w:p w14:paraId="0ECFBEE8" w14:textId="77777777" w:rsidR="00843297" w:rsidRPr="004418D6" w:rsidRDefault="00843297" w:rsidP="004418D6">
            <w:pPr>
              <w:pStyle w:val="ListParagraph"/>
              <w:numPr>
                <w:ilvl w:val="0"/>
                <w:numId w:val="5"/>
              </w:numPr>
              <w:rPr>
                <w:rFonts w:cstheme="minorHAnsi"/>
                <w:b/>
                <w:bCs/>
                <w:sz w:val="20"/>
                <w:szCs w:val="20"/>
                <w:lang w:val="en-GB"/>
              </w:rPr>
            </w:pPr>
            <w:r w:rsidRPr="004418D6">
              <w:rPr>
                <w:rFonts w:cstheme="minorHAnsi"/>
                <w:sz w:val="20"/>
                <w:szCs w:val="20"/>
                <w:lang w:val="en-GB"/>
              </w:rPr>
              <w:t>diagnosis of an incisional surgical site infection by a surgeon or attending physician</w:t>
            </w:r>
          </w:p>
        </w:tc>
      </w:tr>
      <w:tr w:rsidR="00843297" w:rsidRPr="006F7524" w14:paraId="3757E8CB" w14:textId="77777777" w:rsidTr="00CD458C">
        <w:tc>
          <w:tcPr>
            <w:tcW w:w="2122" w:type="dxa"/>
          </w:tcPr>
          <w:p w14:paraId="49630DED"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lastRenderedPageBreak/>
              <w:t>Surgical Site Infection (Deep)</w:t>
            </w:r>
          </w:p>
          <w:p w14:paraId="781A08D9" w14:textId="77777777" w:rsidR="00843297" w:rsidRPr="004418D6" w:rsidRDefault="00843297" w:rsidP="004418D6">
            <w:pPr>
              <w:rPr>
                <w:rFonts w:cstheme="minorHAnsi"/>
                <w:b/>
                <w:bCs/>
                <w:sz w:val="20"/>
                <w:szCs w:val="20"/>
                <w:lang w:val="en-ZA"/>
              </w:rPr>
            </w:pPr>
          </w:p>
        </w:tc>
        <w:tc>
          <w:tcPr>
            <w:tcW w:w="6894" w:type="dxa"/>
          </w:tcPr>
          <w:p w14:paraId="19D25F2D" w14:textId="77777777" w:rsidR="00843297" w:rsidRPr="004418D6" w:rsidRDefault="00843297" w:rsidP="004418D6">
            <w:pPr>
              <w:rPr>
                <w:rFonts w:cstheme="minorHAnsi"/>
                <w:sz w:val="20"/>
                <w:szCs w:val="20"/>
                <w:lang w:val="en-GB"/>
              </w:rPr>
            </w:pPr>
            <w:r w:rsidRPr="004418D6">
              <w:rPr>
                <w:rFonts w:cstheme="minorHAnsi"/>
                <w:sz w:val="20"/>
                <w:szCs w:val="20"/>
                <w:lang w:val="en-GB"/>
              </w:rPr>
              <w:t>An infection which involves both superficial and deep parts of surgical incision and</w:t>
            </w:r>
          </w:p>
          <w:p w14:paraId="3699FC04" w14:textId="77777777" w:rsidR="00843297" w:rsidRPr="004418D6" w:rsidRDefault="00843297" w:rsidP="004418D6">
            <w:pPr>
              <w:rPr>
                <w:rFonts w:cstheme="minorHAnsi"/>
                <w:sz w:val="20"/>
                <w:szCs w:val="20"/>
                <w:lang w:val="en-GB"/>
              </w:rPr>
            </w:pPr>
            <w:r w:rsidRPr="004418D6">
              <w:rPr>
                <w:rFonts w:cstheme="minorHAnsi"/>
                <w:sz w:val="20"/>
                <w:szCs w:val="20"/>
                <w:lang w:val="en-GB"/>
              </w:rPr>
              <w:t>meets the following criteria:</w:t>
            </w:r>
          </w:p>
          <w:p w14:paraId="4C6607E9" w14:textId="77777777" w:rsidR="00843297" w:rsidRPr="004418D6" w:rsidRDefault="00843297" w:rsidP="004418D6">
            <w:pPr>
              <w:pStyle w:val="ListParagraph"/>
              <w:numPr>
                <w:ilvl w:val="0"/>
                <w:numId w:val="7"/>
              </w:numPr>
              <w:rPr>
                <w:rFonts w:cstheme="minorHAnsi"/>
                <w:sz w:val="20"/>
                <w:szCs w:val="20"/>
                <w:lang w:val="en-GB"/>
              </w:rPr>
            </w:pPr>
            <w:r w:rsidRPr="004418D6">
              <w:rPr>
                <w:rFonts w:cstheme="minorHAnsi"/>
                <w:sz w:val="20"/>
                <w:szCs w:val="20"/>
                <w:lang w:val="en-GB"/>
              </w:rPr>
              <w:t>Infection occurs within 30 days after surgery if no surgical implant is left in place or one year if an implant is in place and</w:t>
            </w:r>
          </w:p>
          <w:p w14:paraId="014A430D" w14:textId="77777777" w:rsidR="00843297" w:rsidRPr="004418D6" w:rsidRDefault="00843297" w:rsidP="004418D6">
            <w:pPr>
              <w:pStyle w:val="ListParagraph"/>
              <w:numPr>
                <w:ilvl w:val="0"/>
                <w:numId w:val="7"/>
              </w:numPr>
              <w:rPr>
                <w:rFonts w:cstheme="minorHAnsi"/>
                <w:sz w:val="20"/>
                <w:szCs w:val="20"/>
                <w:lang w:val="en-GB"/>
              </w:rPr>
            </w:pPr>
            <w:r w:rsidRPr="004418D6">
              <w:rPr>
                <w:rFonts w:cstheme="minorHAnsi"/>
                <w:sz w:val="20"/>
                <w:szCs w:val="20"/>
                <w:lang w:val="en-GB"/>
              </w:rPr>
              <w:t>The infection appears to be related to the surgical procedure and involves deep</w:t>
            </w:r>
          </w:p>
          <w:p w14:paraId="18FAEF31" w14:textId="77777777" w:rsidR="00843297" w:rsidRPr="004418D6" w:rsidRDefault="00843297" w:rsidP="004418D6">
            <w:pPr>
              <w:pStyle w:val="ListParagraph"/>
              <w:rPr>
                <w:rFonts w:cstheme="minorHAnsi"/>
                <w:sz w:val="20"/>
                <w:szCs w:val="20"/>
                <w:lang w:val="en-GB"/>
              </w:rPr>
            </w:pPr>
            <w:r w:rsidRPr="004418D6">
              <w:rPr>
                <w:rFonts w:cstheme="minorHAnsi"/>
                <w:sz w:val="20"/>
                <w:szCs w:val="20"/>
                <w:lang w:val="en-GB"/>
              </w:rPr>
              <w:t>soft tissues of the incision (e.g. fascial and muscle layers) and</w:t>
            </w:r>
          </w:p>
          <w:p w14:paraId="6DB6D762" w14:textId="77777777" w:rsidR="00843297" w:rsidRPr="004418D6" w:rsidRDefault="00843297" w:rsidP="004418D6">
            <w:pPr>
              <w:pStyle w:val="ListParagraph"/>
              <w:numPr>
                <w:ilvl w:val="0"/>
                <w:numId w:val="7"/>
              </w:numPr>
              <w:tabs>
                <w:tab w:val="left" w:pos="6080"/>
              </w:tabs>
              <w:rPr>
                <w:rFonts w:cstheme="minorHAnsi"/>
                <w:sz w:val="20"/>
                <w:szCs w:val="20"/>
                <w:lang w:val="en-GB"/>
              </w:rPr>
            </w:pPr>
            <w:r w:rsidRPr="004418D6">
              <w:rPr>
                <w:rFonts w:cstheme="minorHAnsi"/>
                <w:sz w:val="20"/>
                <w:szCs w:val="20"/>
                <w:lang w:val="en-GB"/>
              </w:rPr>
              <w:t>The patient has at least one of the following:</w:t>
            </w:r>
          </w:p>
          <w:p w14:paraId="1A71B2DE" w14:textId="77777777" w:rsidR="00843297" w:rsidRPr="004418D6" w:rsidRDefault="00843297" w:rsidP="004418D6">
            <w:pPr>
              <w:pStyle w:val="ListParagraph"/>
              <w:tabs>
                <w:tab w:val="left" w:pos="6080"/>
              </w:tabs>
              <w:rPr>
                <w:rFonts w:cstheme="minorHAnsi"/>
                <w:sz w:val="20"/>
                <w:szCs w:val="20"/>
                <w:lang w:val="en-GB"/>
              </w:rPr>
            </w:pPr>
            <w:r w:rsidRPr="004418D6">
              <w:rPr>
                <w:rFonts w:cstheme="minorHAnsi"/>
                <w:sz w:val="20"/>
                <w:szCs w:val="20"/>
                <w:lang w:val="en-GB"/>
              </w:rPr>
              <w:tab/>
            </w:r>
          </w:p>
          <w:p w14:paraId="16E7ABDE" w14:textId="77777777" w:rsidR="00843297" w:rsidRPr="004418D6" w:rsidRDefault="00843297" w:rsidP="004418D6">
            <w:pPr>
              <w:pStyle w:val="ListParagraph"/>
              <w:numPr>
                <w:ilvl w:val="0"/>
                <w:numId w:val="6"/>
              </w:numPr>
              <w:rPr>
                <w:rFonts w:cstheme="minorHAnsi"/>
                <w:sz w:val="20"/>
                <w:szCs w:val="20"/>
                <w:lang w:val="en-GB"/>
              </w:rPr>
            </w:pPr>
            <w:r w:rsidRPr="004418D6">
              <w:rPr>
                <w:rFonts w:cstheme="minorHAnsi"/>
                <w:sz w:val="20"/>
                <w:szCs w:val="20"/>
                <w:lang w:val="en-GB"/>
              </w:rPr>
              <w:t>purulent drainage from the deep incision but not from the organ/space component of the surgical site</w:t>
            </w:r>
          </w:p>
          <w:p w14:paraId="50B9267C" w14:textId="408040DA" w:rsidR="00843297" w:rsidRPr="004418D6" w:rsidRDefault="00843297" w:rsidP="004418D6">
            <w:pPr>
              <w:pStyle w:val="ListParagraph"/>
              <w:numPr>
                <w:ilvl w:val="0"/>
                <w:numId w:val="6"/>
              </w:numPr>
              <w:rPr>
                <w:rFonts w:cstheme="minorHAnsi"/>
                <w:sz w:val="20"/>
                <w:szCs w:val="20"/>
                <w:lang w:val="en-GB"/>
              </w:rPr>
            </w:pPr>
            <w:r w:rsidRPr="004418D6">
              <w:rPr>
                <w:rFonts w:cstheme="minorHAnsi"/>
                <w:sz w:val="20"/>
                <w:szCs w:val="20"/>
                <w:lang w:val="en-GB"/>
              </w:rPr>
              <w:t>a deep incision spontaneously dehisces or is deliberately opened by a surgeon and is culture-positive or no cultures were taken whilst the patient has at least one of the following signs or symptoms of infection: fever (&gt;38°C) or localized pain or tenderness. A culture-negative finding does not meet this criterion</w:t>
            </w:r>
          </w:p>
          <w:p w14:paraId="6A063DC8" w14:textId="1344B3F4" w:rsidR="00843297" w:rsidRPr="004418D6" w:rsidRDefault="00843297" w:rsidP="004418D6">
            <w:pPr>
              <w:pStyle w:val="ListParagraph"/>
              <w:numPr>
                <w:ilvl w:val="0"/>
                <w:numId w:val="6"/>
              </w:numPr>
              <w:rPr>
                <w:rFonts w:cstheme="minorHAnsi"/>
                <w:sz w:val="20"/>
                <w:szCs w:val="20"/>
                <w:lang w:val="en-GB"/>
              </w:rPr>
            </w:pPr>
            <w:r w:rsidRPr="004418D6">
              <w:rPr>
                <w:rFonts w:cstheme="minorHAnsi"/>
                <w:sz w:val="20"/>
                <w:szCs w:val="20"/>
                <w:lang w:val="en-GB"/>
              </w:rPr>
              <w:t>an abscess or other evidence of infection involving the deep incision is found on direct examination, during surgery, or by histopathologic or radiologic examination</w:t>
            </w:r>
          </w:p>
          <w:p w14:paraId="0C7D2097" w14:textId="77777777" w:rsidR="00843297" w:rsidRPr="004418D6" w:rsidRDefault="00843297" w:rsidP="004418D6">
            <w:pPr>
              <w:pStyle w:val="ListParagraph"/>
              <w:numPr>
                <w:ilvl w:val="0"/>
                <w:numId w:val="6"/>
              </w:numPr>
              <w:rPr>
                <w:rFonts w:cstheme="minorHAnsi"/>
                <w:sz w:val="20"/>
                <w:szCs w:val="20"/>
                <w:lang w:val="en-GB"/>
              </w:rPr>
            </w:pPr>
            <w:r w:rsidRPr="004418D6">
              <w:rPr>
                <w:rFonts w:cstheme="minorHAnsi"/>
                <w:sz w:val="20"/>
                <w:szCs w:val="20"/>
                <w:lang w:val="en-GB"/>
              </w:rPr>
              <w:t>diagnosis of a deep incisional surgical site infection by a surgeon or attending physician</w:t>
            </w:r>
          </w:p>
        </w:tc>
      </w:tr>
      <w:tr w:rsidR="00843297" w:rsidRPr="004418D6" w14:paraId="2B9C5CC3" w14:textId="77777777" w:rsidTr="00CD458C">
        <w:tc>
          <w:tcPr>
            <w:tcW w:w="2122" w:type="dxa"/>
          </w:tcPr>
          <w:p w14:paraId="428A8678"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Acute Kidney Injury</w:t>
            </w:r>
          </w:p>
          <w:p w14:paraId="57557173" w14:textId="77777777" w:rsidR="00843297" w:rsidRPr="004418D6" w:rsidRDefault="00843297" w:rsidP="004418D6">
            <w:pPr>
              <w:rPr>
                <w:rFonts w:cstheme="minorHAnsi"/>
                <w:b/>
                <w:bCs/>
                <w:sz w:val="20"/>
                <w:szCs w:val="20"/>
                <w:lang w:val="en-ZA"/>
              </w:rPr>
            </w:pPr>
          </w:p>
        </w:tc>
        <w:tc>
          <w:tcPr>
            <w:tcW w:w="6894" w:type="dxa"/>
          </w:tcPr>
          <w:p w14:paraId="03EE2A0A" w14:textId="77777777" w:rsidR="00843297" w:rsidRPr="004418D6" w:rsidRDefault="00843297" w:rsidP="004418D6">
            <w:pPr>
              <w:pStyle w:val="ListParagraph"/>
              <w:numPr>
                <w:ilvl w:val="0"/>
                <w:numId w:val="7"/>
              </w:numPr>
              <w:rPr>
                <w:rFonts w:cstheme="minorHAnsi"/>
                <w:sz w:val="20"/>
                <w:szCs w:val="20"/>
                <w:lang w:val="en-GB"/>
              </w:rPr>
            </w:pPr>
            <w:r w:rsidRPr="004418D6">
              <w:rPr>
                <w:rFonts w:cstheme="minorHAnsi"/>
                <w:sz w:val="20"/>
                <w:szCs w:val="20"/>
                <w:lang w:val="en-GB"/>
              </w:rPr>
              <w:t>Increase of serum creatinine to 3 times baseline value OR</w:t>
            </w:r>
          </w:p>
          <w:p w14:paraId="62CF6C44" w14:textId="77777777" w:rsidR="00843297" w:rsidRPr="004418D6" w:rsidRDefault="00843297" w:rsidP="004418D6">
            <w:pPr>
              <w:pStyle w:val="ListParagraph"/>
              <w:numPr>
                <w:ilvl w:val="0"/>
                <w:numId w:val="7"/>
              </w:numPr>
              <w:rPr>
                <w:rFonts w:cstheme="minorHAnsi"/>
                <w:sz w:val="20"/>
                <w:szCs w:val="20"/>
                <w:lang w:val="en-GB"/>
              </w:rPr>
            </w:pPr>
            <w:r w:rsidRPr="004418D6">
              <w:rPr>
                <w:rFonts w:cstheme="minorHAnsi"/>
                <w:sz w:val="20"/>
                <w:szCs w:val="20"/>
                <w:lang w:val="en-GB"/>
              </w:rPr>
              <w:t>Increase of serum creatinine to ≥ 354 µmol/L OR</w:t>
            </w:r>
          </w:p>
          <w:p w14:paraId="4A79541B" w14:textId="77777777" w:rsidR="00843297" w:rsidRPr="004418D6" w:rsidRDefault="00843297" w:rsidP="004418D6">
            <w:pPr>
              <w:pStyle w:val="ListParagraph"/>
              <w:numPr>
                <w:ilvl w:val="0"/>
                <w:numId w:val="7"/>
              </w:numPr>
              <w:rPr>
                <w:rFonts w:cstheme="minorHAnsi"/>
                <w:sz w:val="20"/>
                <w:szCs w:val="20"/>
                <w:lang w:val="en-GB"/>
              </w:rPr>
            </w:pPr>
            <w:r w:rsidRPr="004418D6">
              <w:rPr>
                <w:rFonts w:cstheme="minorHAnsi"/>
                <w:sz w:val="20"/>
                <w:szCs w:val="20"/>
                <w:lang w:val="en-GB"/>
              </w:rPr>
              <w:t>Initiation of renal replacement</w:t>
            </w:r>
          </w:p>
        </w:tc>
      </w:tr>
      <w:tr w:rsidR="00843297" w:rsidRPr="004418D6" w14:paraId="4D37A5C1" w14:textId="77777777" w:rsidTr="00CD458C">
        <w:tc>
          <w:tcPr>
            <w:tcW w:w="2122" w:type="dxa"/>
          </w:tcPr>
          <w:p w14:paraId="289F6D39" w14:textId="77777777" w:rsidR="00843297" w:rsidRPr="004418D6" w:rsidRDefault="00843297" w:rsidP="004418D6">
            <w:pPr>
              <w:rPr>
                <w:rFonts w:cstheme="minorHAnsi"/>
                <w:color w:val="4472C4" w:themeColor="accent1"/>
                <w:sz w:val="20"/>
                <w:szCs w:val="20"/>
                <w:lang w:val="en-GB"/>
              </w:rPr>
            </w:pPr>
            <w:r w:rsidRPr="004418D6">
              <w:rPr>
                <w:rFonts w:cstheme="minorHAnsi"/>
                <w:color w:val="4472C4" w:themeColor="accent1"/>
                <w:sz w:val="20"/>
                <w:szCs w:val="20"/>
                <w:lang w:val="en-GB"/>
              </w:rPr>
              <w:t>Stroke</w:t>
            </w:r>
          </w:p>
          <w:p w14:paraId="072DE905" w14:textId="77777777" w:rsidR="00843297" w:rsidRPr="004418D6" w:rsidRDefault="00843297" w:rsidP="004418D6">
            <w:pPr>
              <w:rPr>
                <w:rFonts w:cstheme="minorHAnsi"/>
                <w:b/>
                <w:bCs/>
                <w:sz w:val="20"/>
                <w:szCs w:val="20"/>
                <w:lang w:val="en-ZA"/>
              </w:rPr>
            </w:pPr>
          </w:p>
        </w:tc>
        <w:tc>
          <w:tcPr>
            <w:tcW w:w="6894" w:type="dxa"/>
          </w:tcPr>
          <w:p w14:paraId="075118F8" w14:textId="3E85826E" w:rsidR="00843297" w:rsidRPr="004418D6" w:rsidRDefault="00843297" w:rsidP="004418D6">
            <w:pPr>
              <w:rPr>
                <w:rFonts w:cstheme="minorHAnsi"/>
                <w:color w:val="4472C4" w:themeColor="accent1"/>
                <w:sz w:val="20"/>
                <w:szCs w:val="20"/>
                <w:highlight w:val="yellow"/>
                <w:lang w:val="en-GB"/>
              </w:rPr>
            </w:pPr>
            <w:r w:rsidRPr="004418D6">
              <w:rPr>
                <w:rFonts w:cstheme="minorHAnsi"/>
                <w:sz w:val="20"/>
                <w:szCs w:val="20"/>
                <w:lang w:val="en-GB"/>
              </w:rPr>
              <w:t xml:space="preserve">Embolic, thrombotic or haemorrhagic cerebral event with </w:t>
            </w:r>
            <w:r w:rsidRPr="004418D6">
              <w:rPr>
                <w:rFonts w:cstheme="minorHAnsi"/>
                <w:sz w:val="20"/>
                <w:szCs w:val="20"/>
                <w:u w:val="single"/>
                <w:lang w:val="en-GB"/>
              </w:rPr>
              <w:t xml:space="preserve">transient </w:t>
            </w:r>
            <w:r w:rsidRPr="004418D6">
              <w:rPr>
                <w:rFonts w:cstheme="minorHAnsi"/>
                <w:sz w:val="20"/>
                <w:szCs w:val="20"/>
                <w:lang w:val="en-GB"/>
              </w:rPr>
              <w:t xml:space="preserve">OR </w:t>
            </w:r>
            <w:r w:rsidRPr="004418D6">
              <w:rPr>
                <w:rFonts w:cstheme="minorHAnsi"/>
                <w:sz w:val="20"/>
                <w:szCs w:val="20"/>
                <w:u w:val="single"/>
                <w:lang w:val="en-GB"/>
              </w:rPr>
              <w:t>persistent residual</w:t>
            </w:r>
            <w:r w:rsidRPr="004418D6">
              <w:rPr>
                <w:rFonts w:cstheme="minorHAnsi"/>
                <w:sz w:val="20"/>
                <w:szCs w:val="20"/>
                <w:lang w:val="en-GB"/>
              </w:rPr>
              <w:t xml:space="preserve"> motor, sensory or cognitive dysfunction (e.g. hemiplegia, hemiparesis, aphasia, sensory deficit, impaired memory). Verified by neurologist assessment and/or CT o</w:t>
            </w:r>
            <w:r w:rsidR="00100531">
              <w:rPr>
                <w:rFonts w:cstheme="minorHAnsi"/>
                <w:sz w:val="20"/>
                <w:szCs w:val="20"/>
                <w:lang w:val="en-GB"/>
              </w:rPr>
              <w:t>r</w:t>
            </w:r>
            <w:r w:rsidRPr="004418D6">
              <w:rPr>
                <w:rFonts w:cstheme="minorHAnsi"/>
                <w:sz w:val="20"/>
                <w:szCs w:val="20"/>
                <w:lang w:val="en-GB"/>
              </w:rPr>
              <w:t xml:space="preserve"> MRI.</w:t>
            </w:r>
          </w:p>
        </w:tc>
      </w:tr>
    </w:tbl>
    <w:p w14:paraId="6ADEB7C6" w14:textId="77777777" w:rsidR="00843297" w:rsidRPr="003B09DC" w:rsidRDefault="00843297" w:rsidP="00843297">
      <w:pPr>
        <w:spacing w:line="360" w:lineRule="auto"/>
        <w:rPr>
          <w:rFonts w:cstheme="minorHAnsi"/>
        </w:rPr>
      </w:pPr>
    </w:p>
    <w:p w14:paraId="6947E02F" w14:textId="7D3D1EE3" w:rsidR="00843297" w:rsidRPr="003B09DC" w:rsidRDefault="00843297" w:rsidP="00843297">
      <w:pPr>
        <w:spacing w:line="360" w:lineRule="auto"/>
        <w:rPr>
          <w:rFonts w:cstheme="minorHAnsi"/>
          <w:b/>
          <w:bCs/>
          <w:u w:val="single"/>
          <w:lang w:val="en-ZA"/>
        </w:rPr>
      </w:pPr>
      <w:r w:rsidRPr="003B09DC">
        <w:rPr>
          <w:rFonts w:cstheme="minorHAnsi"/>
        </w:rPr>
        <w:br w:type="page"/>
      </w:r>
    </w:p>
    <w:p w14:paraId="1EC4612C" w14:textId="64EAAE17" w:rsidR="004418D6" w:rsidRPr="004418D6" w:rsidRDefault="004418D6" w:rsidP="00843297">
      <w:pPr>
        <w:spacing w:line="360" w:lineRule="auto"/>
        <w:rPr>
          <w:rFonts w:cstheme="minorHAnsi"/>
          <w:b/>
          <w:bCs/>
          <w:u w:val="single"/>
          <w:lang w:val="en-ZA"/>
        </w:rPr>
      </w:pPr>
      <w:r w:rsidRPr="004418D6">
        <w:rPr>
          <w:rFonts w:cstheme="minorHAnsi"/>
          <w:b/>
          <w:bCs/>
          <w:u w:val="single"/>
          <w:lang w:val="en-ZA"/>
        </w:rPr>
        <w:lastRenderedPageBreak/>
        <w:t>Table S</w:t>
      </w:r>
      <w:r w:rsidR="00544E8F">
        <w:rPr>
          <w:rFonts w:cstheme="minorHAnsi"/>
          <w:b/>
          <w:bCs/>
          <w:u w:val="single"/>
          <w:lang w:val="en-ZA"/>
        </w:rPr>
        <w:t>2</w:t>
      </w:r>
    </w:p>
    <w:p w14:paraId="151D56FD" w14:textId="4DD87FBA" w:rsidR="004B7765" w:rsidRPr="003B09DC" w:rsidRDefault="00CD4050" w:rsidP="00CD458C">
      <w:pPr>
        <w:spacing w:line="276" w:lineRule="auto"/>
        <w:rPr>
          <w:rFonts w:cstheme="minorHAnsi"/>
          <w:lang w:val="en-ZA"/>
        </w:rPr>
      </w:pPr>
      <w:r w:rsidRPr="003B09DC">
        <w:rPr>
          <w:rFonts w:cstheme="minorHAnsi"/>
          <w:lang w:val="en-ZA"/>
        </w:rPr>
        <w:t>Definition of p</w:t>
      </w:r>
      <w:r w:rsidR="00020B26" w:rsidRPr="003B09DC">
        <w:rPr>
          <w:rFonts w:cstheme="minorHAnsi"/>
          <w:lang w:val="en-ZA"/>
        </w:rPr>
        <w:t>rioriti</w:t>
      </w:r>
      <w:r w:rsidR="005614A7">
        <w:rPr>
          <w:rFonts w:cstheme="minorHAnsi"/>
          <w:lang w:val="en-ZA"/>
        </w:rPr>
        <w:t>s</w:t>
      </w:r>
      <w:r w:rsidR="00020B26" w:rsidRPr="003B09DC">
        <w:rPr>
          <w:rFonts w:cstheme="minorHAnsi"/>
          <w:lang w:val="en-ZA"/>
        </w:rPr>
        <w:t>ed</w:t>
      </w:r>
      <w:r w:rsidR="004B7765" w:rsidRPr="003B09DC">
        <w:rPr>
          <w:rFonts w:cstheme="minorHAnsi"/>
          <w:lang w:val="en-ZA"/>
        </w:rPr>
        <w:t xml:space="preserve"> </w:t>
      </w:r>
      <w:r w:rsidR="004B7765" w:rsidRPr="003B09DC">
        <w:rPr>
          <w:rFonts w:cstheme="minorHAnsi"/>
          <w:i/>
          <w:iCs/>
          <w:lang w:val="en-ZA"/>
        </w:rPr>
        <w:t>preoperative risk factors</w:t>
      </w:r>
      <w:r w:rsidR="004B7765" w:rsidRPr="003B09DC">
        <w:rPr>
          <w:rFonts w:cstheme="minorHAnsi"/>
          <w:lang w:val="en-ZA"/>
        </w:rPr>
        <w:t xml:space="preserve"> considered most important determinants of poor outcomes in patients scheduled for primary elective unilateral total </w:t>
      </w:r>
      <w:r w:rsidR="00CD458C">
        <w:rPr>
          <w:rFonts w:cstheme="minorHAnsi"/>
          <w:lang w:val="en-ZA"/>
        </w:rPr>
        <w:t>hip and knee</w:t>
      </w:r>
      <w:r w:rsidR="004B7765" w:rsidRPr="003B09DC">
        <w:rPr>
          <w:rFonts w:cstheme="minorHAnsi"/>
          <w:lang w:val="en-ZA"/>
        </w:rPr>
        <w:t xml:space="preserve"> arthroplasty</w:t>
      </w:r>
      <w:r w:rsidR="00F15EF3" w:rsidRPr="003B09DC">
        <w:rPr>
          <w:rFonts w:cstheme="minorHAnsi"/>
          <w:lang w:val="en-ZA"/>
        </w:rPr>
        <w:t xml:space="preserve"> in South Africa</w:t>
      </w:r>
      <w:r w:rsidR="00CD458C">
        <w:rPr>
          <w:rFonts w:cstheme="minorHAnsi"/>
          <w:lang w:val="en-ZA"/>
        </w:rPr>
        <w:t xml:space="preserve"> </w:t>
      </w:r>
      <w:r w:rsidR="00CD458C">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sidR="00CD458C">
        <w:rPr>
          <w:rFonts w:cstheme="minorHAnsi"/>
          <w:lang w:val="en-ZA"/>
        </w:rPr>
        <w:instrText xml:space="preserve"> ADDIN EN.CITE </w:instrText>
      </w:r>
      <w:r w:rsidR="00CD458C">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sidR="00CD458C">
        <w:rPr>
          <w:rFonts w:cstheme="minorHAnsi"/>
          <w:lang w:val="en-ZA"/>
        </w:rPr>
        <w:instrText xml:space="preserve"> ADDIN EN.CITE.DATA </w:instrText>
      </w:r>
      <w:r w:rsidR="00CD458C">
        <w:rPr>
          <w:rFonts w:cstheme="minorHAnsi"/>
          <w:lang w:val="en-ZA"/>
        </w:rPr>
      </w:r>
      <w:r w:rsidR="00CD458C">
        <w:rPr>
          <w:rFonts w:cstheme="minorHAnsi"/>
          <w:lang w:val="en-ZA"/>
        </w:rPr>
        <w:fldChar w:fldCharType="end"/>
      </w:r>
      <w:r w:rsidR="00CD458C">
        <w:rPr>
          <w:rFonts w:cstheme="minorHAnsi"/>
          <w:lang w:val="en-ZA"/>
        </w:rPr>
      </w:r>
      <w:r w:rsidR="00CD458C">
        <w:rPr>
          <w:rFonts w:cstheme="minorHAnsi"/>
          <w:lang w:val="en-ZA"/>
        </w:rPr>
        <w:fldChar w:fldCharType="separate"/>
      </w:r>
      <w:r w:rsidR="00CD458C">
        <w:rPr>
          <w:rFonts w:cstheme="minorHAnsi"/>
          <w:noProof/>
          <w:lang w:val="en-ZA"/>
        </w:rPr>
        <w:t>[4]</w:t>
      </w:r>
      <w:r w:rsidR="00CD458C">
        <w:rPr>
          <w:rFonts w:cstheme="minorHAnsi"/>
          <w:lang w:val="en-ZA"/>
        </w:rPr>
        <w:fldChar w:fldCharType="end"/>
      </w:r>
      <w:r w:rsidR="00CD458C">
        <w:rPr>
          <w:rFonts w:cstheme="minorHAnsi"/>
          <w:lang w:val="en-ZA"/>
        </w:rPr>
        <w:t>.</w:t>
      </w:r>
    </w:p>
    <w:tbl>
      <w:tblPr>
        <w:tblStyle w:val="TableGrid"/>
        <w:tblW w:w="0" w:type="auto"/>
        <w:tblLook w:val="04A0" w:firstRow="1" w:lastRow="0" w:firstColumn="1" w:lastColumn="0" w:noHBand="0" w:noVBand="1"/>
      </w:tblPr>
      <w:tblGrid>
        <w:gridCol w:w="2547"/>
        <w:gridCol w:w="6469"/>
      </w:tblGrid>
      <w:tr w:rsidR="00C37E60" w:rsidRPr="00CD458C" w14:paraId="24C95F73" w14:textId="77777777" w:rsidTr="00CD458C">
        <w:tc>
          <w:tcPr>
            <w:tcW w:w="2547" w:type="dxa"/>
          </w:tcPr>
          <w:p w14:paraId="3B46165E" w14:textId="77777777" w:rsidR="00C37E60" w:rsidRPr="00CD458C" w:rsidRDefault="00C37E60" w:rsidP="00CD458C">
            <w:pPr>
              <w:rPr>
                <w:rFonts w:cstheme="minorHAnsi"/>
                <w:color w:val="4472C4" w:themeColor="accent1"/>
                <w:sz w:val="20"/>
                <w:szCs w:val="20"/>
                <w:lang w:val="en-ZA"/>
              </w:rPr>
            </w:pPr>
            <w:r w:rsidRPr="00CD458C">
              <w:rPr>
                <w:rFonts w:cstheme="minorHAnsi"/>
                <w:color w:val="4472C4" w:themeColor="accent1"/>
                <w:sz w:val="20"/>
                <w:szCs w:val="20"/>
                <w:lang w:val="en-ZA"/>
              </w:rPr>
              <w:t>Variable</w:t>
            </w:r>
          </w:p>
        </w:tc>
        <w:tc>
          <w:tcPr>
            <w:tcW w:w="6469" w:type="dxa"/>
          </w:tcPr>
          <w:p w14:paraId="0AD4E7B2" w14:textId="77777777" w:rsidR="00C37E60" w:rsidRPr="00CD458C" w:rsidRDefault="00C37E60" w:rsidP="00CD458C">
            <w:pPr>
              <w:rPr>
                <w:rFonts w:cstheme="minorHAnsi"/>
                <w:color w:val="4472C4" w:themeColor="accent1"/>
                <w:sz w:val="20"/>
                <w:szCs w:val="20"/>
                <w:lang w:val="en-ZA"/>
              </w:rPr>
            </w:pPr>
            <w:r w:rsidRPr="00CD458C">
              <w:rPr>
                <w:rFonts w:cstheme="minorHAnsi"/>
                <w:color w:val="4472C4" w:themeColor="accent1"/>
                <w:sz w:val="20"/>
                <w:szCs w:val="20"/>
                <w:lang w:val="en-ZA"/>
              </w:rPr>
              <w:t>Definition</w:t>
            </w:r>
          </w:p>
        </w:tc>
      </w:tr>
      <w:tr w:rsidR="00C37E60" w:rsidRPr="006F7524" w14:paraId="6D44BA40" w14:textId="77777777" w:rsidTr="00CD458C">
        <w:tc>
          <w:tcPr>
            <w:tcW w:w="2547" w:type="dxa"/>
          </w:tcPr>
          <w:p w14:paraId="5C5F72B4" w14:textId="77777777" w:rsidR="00C37E60" w:rsidRPr="00CD458C" w:rsidRDefault="00C37E60" w:rsidP="00CD458C">
            <w:pPr>
              <w:rPr>
                <w:rFonts w:cstheme="minorHAnsi"/>
                <w:sz w:val="20"/>
                <w:szCs w:val="20"/>
                <w:lang w:val="en-ZA"/>
              </w:rPr>
            </w:pPr>
            <w:r w:rsidRPr="00CD458C">
              <w:rPr>
                <w:rFonts w:cstheme="minorHAnsi"/>
                <w:sz w:val="20"/>
                <w:szCs w:val="20"/>
                <w:lang w:val="en-ZA"/>
              </w:rPr>
              <w:t>1. Poor general health</w:t>
            </w:r>
          </w:p>
        </w:tc>
        <w:tc>
          <w:tcPr>
            <w:tcW w:w="6469" w:type="dxa"/>
          </w:tcPr>
          <w:p w14:paraId="54C03882" w14:textId="7FD77AB6" w:rsidR="00C37E60" w:rsidRPr="00CD458C" w:rsidRDefault="00CD458C" w:rsidP="00CD458C">
            <w:pPr>
              <w:rPr>
                <w:rFonts w:cstheme="minorHAnsi"/>
                <w:sz w:val="20"/>
                <w:szCs w:val="20"/>
                <w:lang w:val="en-ZA"/>
              </w:rPr>
            </w:pPr>
            <w:r>
              <w:rPr>
                <w:rFonts w:cstheme="minorHAnsi"/>
                <w:sz w:val="20"/>
                <w:szCs w:val="20"/>
                <w:lang w:val="en-ZA"/>
              </w:rPr>
              <w:t xml:space="preserve">Severe systemic disease classified as </w:t>
            </w:r>
            <w:r w:rsidR="00C37E60" w:rsidRPr="00CD458C">
              <w:rPr>
                <w:rFonts w:cstheme="minorHAnsi"/>
                <w:sz w:val="20"/>
                <w:szCs w:val="20"/>
                <w:lang w:val="en-ZA"/>
              </w:rPr>
              <w:t>ASA</w:t>
            </w:r>
            <w:r>
              <w:rPr>
                <w:rFonts w:cstheme="minorHAnsi"/>
                <w:sz w:val="20"/>
                <w:szCs w:val="20"/>
                <w:lang w:val="en-ZA"/>
              </w:rPr>
              <w:t>-PS III</w:t>
            </w:r>
            <w:r w:rsidR="00861062" w:rsidRPr="00CD458C">
              <w:rPr>
                <w:rFonts w:cstheme="minorHAnsi"/>
                <w:sz w:val="20"/>
                <w:szCs w:val="20"/>
                <w:lang w:val="en-ZA"/>
              </w:rPr>
              <w:t>.</w:t>
            </w:r>
          </w:p>
        </w:tc>
      </w:tr>
      <w:tr w:rsidR="00C37E60" w:rsidRPr="006F7524" w14:paraId="5539C85C" w14:textId="77777777" w:rsidTr="00CD458C">
        <w:tc>
          <w:tcPr>
            <w:tcW w:w="2547" w:type="dxa"/>
          </w:tcPr>
          <w:p w14:paraId="00AA2017" w14:textId="77777777" w:rsidR="00C37E60" w:rsidRPr="00CD458C" w:rsidRDefault="00C37E60" w:rsidP="00CD458C">
            <w:pPr>
              <w:rPr>
                <w:rFonts w:cstheme="minorHAnsi"/>
                <w:sz w:val="20"/>
                <w:szCs w:val="20"/>
                <w:lang w:val="en-ZA"/>
              </w:rPr>
            </w:pPr>
            <w:r w:rsidRPr="00CD458C">
              <w:rPr>
                <w:rFonts w:cstheme="minorHAnsi"/>
                <w:sz w:val="20"/>
                <w:szCs w:val="20"/>
                <w:lang w:val="en-ZA"/>
              </w:rPr>
              <w:t>2. Impaired cardiovascular functional status</w:t>
            </w:r>
          </w:p>
        </w:tc>
        <w:tc>
          <w:tcPr>
            <w:tcW w:w="6469" w:type="dxa"/>
          </w:tcPr>
          <w:p w14:paraId="199DC921" w14:textId="53DBAFBD" w:rsidR="00C37E60" w:rsidRPr="00CD458C" w:rsidRDefault="00C37E60" w:rsidP="00CD458C">
            <w:pPr>
              <w:rPr>
                <w:rFonts w:cstheme="minorHAnsi"/>
                <w:sz w:val="20"/>
                <w:szCs w:val="20"/>
                <w:lang w:val="en-ZA"/>
              </w:rPr>
            </w:pPr>
            <w:r w:rsidRPr="00CD458C">
              <w:rPr>
                <w:rFonts w:cstheme="minorHAnsi"/>
                <w:sz w:val="20"/>
                <w:szCs w:val="20"/>
                <w:lang w:val="en-ZA"/>
              </w:rPr>
              <w:t>History of Ischaemic heart disease defined as</w:t>
            </w:r>
            <w:r w:rsidR="00CD458C">
              <w:rPr>
                <w:rFonts w:cstheme="minorHAnsi"/>
                <w:sz w:val="20"/>
                <w:szCs w:val="20"/>
                <w:lang w:val="en-ZA"/>
              </w:rPr>
              <w:t>;</w:t>
            </w:r>
            <w:r w:rsidRPr="00CD458C">
              <w:rPr>
                <w:rFonts w:cstheme="minorHAnsi"/>
                <w:sz w:val="20"/>
                <w:szCs w:val="20"/>
                <w:lang w:val="en-ZA"/>
              </w:rPr>
              <w:t xml:space="preserve"> i) stable/unstable angina, ii) previous myocardial infarct. </w:t>
            </w:r>
            <w:r w:rsidR="00861062" w:rsidRPr="00CD458C">
              <w:rPr>
                <w:rFonts w:cstheme="minorHAnsi"/>
                <w:sz w:val="20"/>
                <w:szCs w:val="20"/>
                <w:lang w:val="en-ZA"/>
              </w:rPr>
              <w:t>A</w:t>
            </w:r>
            <w:r w:rsidRPr="00CD458C">
              <w:rPr>
                <w:rFonts w:cstheme="minorHAnsi"/>
                <w:sz w:val="20"/>
                <w:szCs w:val="20"/>
                <w:lang w:val="en-ZA"/>
              </w:rPr>
              <w:t>nd</w:t>
            </w:r>
            <w:r w:rsidR="00861062" w:rsidRPr="00CD458C">
              <w:rPr>
                <w:rFonts w:cstheme="minorHAnsi"/>
                <w:sz w:val="20"/>
                <w:szCs w:val="20"/>
                <w:lang w:val="en-ZA"/>
              </w:rPr>
              <w:t>/or</w:t>
            </w:r>
            <w:r w:rsidRPr="00CD458C">
              <w:rPr>
                <w:rFonts w:cstheme="minorHAnsi"/>
                <w:sz w:val="20"/>
                <w:szCs w:val="20"/>
                <w:lang w:val="en-ZA"/>
              </w:rPr>
              <w:t xml:space="preserve"> history of heart failure defined as</w:t>
            </w:r>
            <w:r w:rsidR="00CD458C">
              <w:rPr>
                <w:rFonts w:cstheme="minorHAnsi"/>
                <w:sz w:val="20"/>
                <w:szCs w:val="20"/>
                <w:lang w:val="en-ZA"/>
              </w:rPr>
              <w:t>;</w:t>
            </w:r>
            <w:r w:rsidRPr="00CD458C">
              <w:rPr>
                <w:rFonts w:cstheme="minorHAnsi"/>
                <w:sz w:val="20"/>
                <w:szCs w:val="20"/>
                <w:lang w:val="en-ZA"/>
              </w:rPr>
              <w:t xml:space="preserve"> patients with clinical signs of cardiac failure or patients on anti-congestive treatment.</w:t>
            </w:r>
          </w:p>
        </w:tc>
      </w:tr>
      <w:tr w:rsidR="00C37E60" w:rsidRPr="00CD458C" w14:paraId="64BA76FA" w14:textId="77777777" w:rsidTr="00CD458C">
        <w:tc>
          <w:tcPr>
            <w:tcW w:w="2547" w:type="dxa"/>
          </w:tcPr>
          <w:p w14:paraId="24C860CE" w14:textId="77777777" w:rsidR="00C37E60" w:rsidRPr="00CD458C" w:rsidRDefault="00C37E60" w:rsidP="00CD458C">
            <w:pPr>
              <w:rPr>
                <w:rFonts w:cstheme="minorHAnsi"/>
                <w:sz w:val="20"/>
                <w:szCs w:val="20"/>
                <w:lang w:val="en-ZA"/>
              </w:rPr>
            </w:pPr>
            <w:r w:rsidRPr="00CD458C">
              <w:rPr>
                <w:rFonts w:cstheme="minorHAnsi"/>
                <w:sz w:val="20"/>
                <w:szCs w:val="20"/>
                <w:lang w:val="en-ZA"/>
              </w:rPr>
              <w:t>3. Advanced age</w:t>
            </w:r>
          </w:p>
        </w:tc>
        <w:tc>
          <w:tcPr>
            <w:tcW w:w="6469" w:type="dxa"/>
          </w:tcPr>
          <w:p w14:paraId="363685DE" w14:textId="4A40E585" w:rsidR="00C37E60" w:rsidRPr="00CD458C" w:rsidRDefault="00C37E60" w:rsidP="00CD458C">
            <w:pPr>
              <w:rPr>
                <w:rFonts w:cstheme="minorHAnsi"/>
                <w:sz w:val="20"/>
                <w:szCs w:val="20"/>
                <w:lang w:val="en-ZA"/>
              </w:rPr>
            </w:pPr>
            <w:r w:rsidRPr="00CD458C">
              <w:rPr>
                <w:rFonts w:cstheme="minorHAnsi"/>
                <w:sz w:val="20"/>
                <w:szCs w:val="20"/>
                <w:lang w:val="en-ZA"/>
              </w:rPr>
              <w:t>Age in years</w:t>
            </w:r>
            <w:r w:rsidR="00175B50">
              <w:rPr>
                <w:rFonts w:cstheme="minorHAnsi"/>
                <w:sz w:val="20"/>
                <w:szCs w:val="20"/>
                <w:lang w:val="en-ZA"/>
              </w:rPr>
              <w:t>.</w:t>
            </w:r>
          </w:p>
        </w:tc>
      </w:tr>
      <w:tr w:rsidR="00C37E60" w:rsidRPr="006F7524" w14:paraId="7EC16551" w14:textId="77777777" w:rsidTr="00CD458C">
        <w:tc>
          <w:tcPr>
            <w:tcW w:w="2547" w:type="dxa"/>
          </w:tcPr>
          <w:p w14:paraId="60735326" w14:textId="77777777" w:rsidR="00C37E60" w:rsidRPr="00CD458C" w:rsidRDefault="00C37E60" w:rsidP="00CD458C">
            <w:pPr>
              <w:rPr>
                <w:rFonts w:cstheme="minorHAnsi"/>
                <w:sz w:val="20"/>
                <w:szCs w:val="20"/>
                <w:lang w:val="en-ZA"/>
              </w:rPr>
            </w:pPr>
            <w:bookmarkStart w:id="2" w:name="_Hlk27493093"/>
            <w:r w:rsidRPr="00CD458C">
              <w:rPr>
                <w:rFonts w:cstheme="minorHAnsi"/>
                <w:sz w:val="20"/>
                <w:szCs w:val="20"/>
                <w:lang w:val="en-ZA"/>
              </w:rPr>
              <w:t>4. Preoperative mobility</w:t>
            </w:r>
          </w:p>
        </w:tc>
        <w:tc>
          <w:tcPr>
            <w:tcW w:w="6469" w:type="dxa"/>
          </w:tcPr>
          <w:p w14:paraId="4349BC16" w14:textId="541F27A6" w:rsidR="00C37E60" w:rsidRPr="00CD458C" w:rsidRDefault="00CD458C" w:rsidP="00CD458C">
            <w:pPr>
              <w:rPr>
                <w:rFonts w:cstheme="minorHAnsi"/>
                <w:sz w:val="20"/>
                <w:szCs w:val="20"/>
                <w:lang w:val="en-ZA"/>
              </w:rPr>
            </w:pPr>
            <w:r>
              <w:rPr>
                <w:rFonts w:cstheme="minorHAnsi"/>
                <w:sz w:val="20"/>
                <w:szCs w:val="20"/>
                <w:lang w:val="en-ZA"/>
              </w:rPr>
              <w:t>Not assessed</w:t>
            </w:r>
            <w:r w:rsidR="00175B50">
              <w:rPr>
                <w:rFonts w:cstheme="minorHAnsi"/>
                <w:sz w:val="20"/>
                <w:szCs w:val="20"/>
                <w:lang w:val="en-ZA"/>
              </w:rPr>
              <w:t xml:space="preserve"> in this study.</w:t>
            </w:r>
          </w:p>
        </w:tc>
      </w:tr>
      <w:tr w:rsidR="00C37E60" w:rsidRPr="006F7524" w14:paraId="18AC6AC6" w14:textId="77777777" w:rsidTr="00CD458C">
        <w:tc>
          <w:tcPr>
            <w:tcW w:w="2547" w:type="dxa"/>
          </w:tcPr>
          <w:p w14:paraId="5C58BFA6" w14:textId="77777777" w:rsidR="00C37E60" w:rsidRPr="00CD458C" w:rsidRDefault="00C37E60" w:rsidP="00CD458C">
            <w:pPr>
              <w:rPr>
                <w:rFonts w:cstheme="minorHAnsi"/>
                <w:sz w:val="20"/>
                <w:szCs w:val="20"/>
                <w:lang w:val="en-ZA"/>
              </w:rPr>
            </w:pPr>
            <w:r w:rsidRPr="00CD458C">
              <w:rPr>
                <w:rFonts w:cstheme="minorHAnsi"/>
                <w:sz w:val="20"/>
                <w:szCs w:val="20"/>
                <w:lang w:val="en-ZA"/>
              </w:rPr>
              <w:t>5. Obesity or chronic malnutrition</w:t>
            </w:r>
          </w:p>
        </w:tc>
        <w:tc>
          <w:tcPr>
            <w:tcW w:w="6469" w:type="dxa"/>
          </w:tcPr>
          <w:p w14:paraId="53BD1A72" w14:textId="2FBC230C" w:rsidR="00C37E60" w:rsidRPr="00CD458C" w:rsidRDefault="00C37E60" w:rsidP="00CD458C">
            <w:pPr>
              <w:rPr>
                <w:rFonts w:cstheme="minorHAnsi"/>
                <w:sz w:val="20"/>
                <w:szCs w:val="20"/>
                <w:lang w:val="en-ZA"/>
              </w:rPr>
            </w:pPr>
            <w:r w:rsidRPr="00CD458C">
              <w:rPr>
                <w:rFonts w:cstheme="minorHAnsi"/>
                <w:sz w:val="20"/>
                <w:szCs w:val="20"/>
                <w:lang w:val="en-ZA"/>
              </w:rPr>
              <w:t>Obesity; BMI ≥ 40</w:t>
            </w:r>
            <w:r w:rsidR="00175B50">
              <w:rPr>
                <w:rFonts w:cstheme="minorHAnsi"/>
                <w:sz w:val="20"/>
                <w:szCs w:val="20"/>
                <w:lang w:val="en-ZA"/>
              </w:rPr>
              <w:t xml:space="preserve"> kg/m</w:t>
            </w:r>
            <w:r w:rsidR="00175B50">
              <w:rPr>
                <w:rFonts w:cstheme="minorHAnsi"/>
                <w:sz w:val="20"/>
                <w:szCs w:val="20"/>
                <w:vertAlign w:val="superscript"/>
                <w:lang w:val="en-ZA"/>
              </w:rPr>
              <w:t>2</w:t>
            </w:r>
            <w:r w:rsidRPr="00CD458C">
              <w:rPr>
                <w:rFonts w:cstheme="minorHAnsi"/>
                <w:sz w:val="20"/>
                <w:szCs w:val="20"/>
                <w:lang w:val="en-ZA"/>
              </w:rPr>
              <w:t xml:space="preserve">. Chronic malnutrition; </w:t>
            </w:r>
            <w:r w:rsidR="00861062" w:rsidRPr="00CD458C">
              <w:rPr>
                <w:rFonts w:cstheme="minorHAnsi"/>
                <w:sz w:val="20"/>
                <w:szCs w:val="20"/>
                <w:lang w:val="en-ZA"/>
              </w:rPr>
              <w:t xml:space="preserve">i. </w:t>
            </w:r>
            <w:r w:rsidRPr="00CD458C">
              <w:rPr>
                <w:rFonts w:cstheme="minorHAnsi"/>
                <w:sz w:val="20"/>
                <w:szCs w:val="20"/>
                <w:lang w:val="en-ZA"/>
              </w:rPr>
              <w:t>BMI &lt; 16 kg/m</w:t>
            </w:r>
            <w:r w:rsidRPr="00CD458C">
              <w:rPr>
                <w:rFonts w:cstheme="minorHAnsi"/>
                <w:sz w:val="20"/>
                <w:szCs w:val="20"/>
                <w:vertAlign w:val="superscript"/>
                <w:lang w:val="en-ZA"/>
              </w:rPr>
              <w:t xml:space="preserve">2 </w:t>
            </w:r>
            <w:r w:rsidRPr="00CD458C">
              <w:rPr>
                <w:rFonts w:cstheme="minorHAnsi"/>
                <w:sz w:val="20"/>
                <w:szCs w:val="20"/>
                <w:lang w:val="en-ZA"/>
              </w:rPr>
              <w:t>for more than 3 months, and</w:t>
            </w:r>
            <w:r w:rsidR="00861062" w:rsidRPr="00CD458C">
              <w:rPr>
                <w:rFonts w:cstheme="minorHAnsi"/>
                <w:sz w:val="20"/>
                <w:szCs w:val="20"/>
                <w:lang w:val="en-ZA"/>
              </w:rPr>
              <w:t>/or</w:t>
            </w:r>
            <w:r w:rsidRPr="00CD458C">
              <w:rPr>
                <w:rFonts w:cstheme="minorHAnsi"/>
                <w:sz w:val="20"/>
                <w:szCs w:val="20"/>
                <w:lang w:val="en-ZA"/>
              </w:rPr>
              <w:t xml:space="preserve"> </w:t>
            </w:r>
            <w:r w:rsidR="00861062" w:rsidRPr="00CD458C">
              <w:rPr>
                <w:rFonts w:cstheme="minorHAnsi"/>
                <w:sz w:val="20"/>
                <w:szCs w:val="20"/>
                <w:lang w:val="en-ZA"/>
              </w:rPr>
              <w:t xml:space="preserve">ii. </w:t>
            </w:r>
            <w:r w:rsidRPr="00CD458C">
              <w:rPr>
                <w:rFonts w:cstheme="minorHAnsi"/>
                <w:sz w:val="20"/>
                <w:szCs w:val="20"/>
                <w:lang w:val="en-ZA"/>
              </w:rPr>
              <w:t>serum albumin</w:t>
            </w:r>
            <w:r w:rsidR="00861062" w:rsidRPr="00CD458C">
              <w:rPr>
                <w:rFonts w:cstheme="minorHAnsi"/>
                <w:sz w:val="20"/>
                <w:szCs w:val="20"/>
                <w:lang w:val="en-ZA"/>
              </w:rPr>
              <w:t xml:space="preserve"> &lt;</w:t>
            </w:r>
            <w:r w:rsidRPr="00CD458C">
              <w:rPr>
                <w:rFonts w:cstheme="minorHAnsi"/>
                <w:sz w:val="20"/>
                <w:szCs w:val="20"/>
                <w:lang w:val="en-ZA"/>
              </w:rPr>
              <w:t>30 g/L</w:t>
            </w:r>
            <w:r w:rsidR="00861062" w:rsidRPr="00CD458C">
              <w:rPr>
                <w:rFonts w:cstheme="minorHAnsi"/>
                <w:sz w:val="20"/>
                <w:szCs w:val="20"/>
                <w:lang w:val="en-ZA"/>
              </w:rPr>
              <w:t>, and/or</w:t>
            </w:r>
            <w:r w:rsidRPr="00CD458C">
              <w:rPr>
                <w:rFonts w:cstheme="minorHAnsi"/>
                <w:sz w:val="20"/>
                <w:szCs w:val="20"/>
                <w:lang w:val="en-ZA"/>
              </w:rPr>
              <w:t xml:space="preserve"> </w:t>
            </w:r>
            <w:r w:rsidR="00861062" w:rsidRPr="00CD458C">
              <w:rPr>
                <w:rFonts w:cstheme="minorHAnsi"/>
                <w:sz w:val="20"/>
                <w:szCs w:val="20"/>
                <w:lang w:val="en-ZA"/>
              </w:rPr>
              <w:t xml:space="preserve">iii. </w:t>
            </w:r>
            <w:r w:rsidRPr="00CD458C">
              <w:rPr>
                <w:rFonts w:cstheme="minorHAnsi"/>
                <w:sz w:val="20"/>
                <w:szCs w:val="20"/>
                <w:lang w:val="en-ZA"/>
              </w:rPr>
              <w:t>emaciation and</w:t>
            </w:r>
            <w:r w:rsidR="00861062" w:rsidRPr="00CD458C">
              <w:rPr>
                <w:rFonts w:cstheme="minorHAnsi"/>
                <w:sz w:val="20"/>
                <w:szCs w:val="20"/>
                <w:lang w:val="en-ZA"/>
              </w:rPr>
              <w:t>/or</w:t>
            </w:r>
            <w:r w:rsidRPr="00CD458C">
              <w:rPr>
                <w:rFonts w:cstheme="minorHAnsi"/>
                <w:sz w:val="20"/>
                <w:szCs w:val="20"/>
                <w:lang w:val="en-ZA"/>
              </w:rPr>
              <w:t xml:space="preserve"> </w:t>
            </w:r>
            <w:r w:rsidR="00175B50">
              <w:rPr>
                <w:rFonts w:cstheme="minorHAnsi"/>
                <w:sz w:val="20"/>
                <w:szCs w:val="20"/>
                <w:lang w:val="en-ZA"/>
              </w:rPr>
              <w:t xml:space="preserve">iv. </w:t>
            </w:r>
            <w:r w:rsidRPr="00CD458C">
              <w:rPr>
                <w:rFonts w:cstheme="minorHAnsi"/>
                <w:sz w:val="20"/>
                <w:szCs w:val="20"/>
                <w:lang w:val="en-ZA"/>
              </w:rPr>
              <w:t>muscle wasting/adipose wasting.</w:t>
            </w:r>
          </w:p>
        </w:tc>
      </w:tr>
      <w:tr w:rsidR="00C37E60" w:rsidRPr="006F7524" w14:paraId="54F4B39F" w14:textId="77777777" w:rsidTr="00CD458C">
        <w:tc>
          <w:tcPr>
            <w:tcW w:w="2547" w:type="dxa"/>
          </w:tcPr>
          <w:p w14:paraId="2988DBDD" w14:textId="77777777" w:rsidR="00C37E60" w:rsidRPr="00CD458C" w:rsidRDefault="00C37E60" w:rsidP="00CD458C">
            <w:pPr>
              <w:rPr>
                <w:rFonts w:cstheme="minorHAnsi"/>
                <w:sz w:val="20"/>
                <w:szCs w:val="20"/>
                <w:lang w:val="en-ZA"/>
              </w:rPr>
            </w:pPr>
            <w:r w:rsidRPr="00CD458C">
              <w:rPr>
                <w:rFonts w:cstheme="minorHAnsi"/>
                <w:sz w:val="20"/>
                <w:szCs w:val="20"/>
                <w:lang w:val="en-ZA"/>
              </w:rPr>
              <w:t>6. Recent or current infection</w:t>
            </w:r>
          </w:p>
        </w:tc>
        <w:tc>
          <w:tcPr>
            <w:tcW w:w="6469" w:type="dxa"/>
          </w:tcPr>
          <w:p w14:paraId="02676E07" w14:textId="77777777" w:rsidR="00C37E60" w:rsidRPr="00CD458C" w:rsidRDefault="00C37E60" w:rsidP="00CD458C">
            <w:pPr>
              <w:rPr>
                <w:rFonts w:cstheme="minorHAnsi"/>
                <w:sz w:val="20"/>
                <w:szCs w:val="20"/>
                <w:lang w:val="en-ZA"/>
              </w:rPr>
            </w:pPr>
            <w:r w:rsidRPr="00CD458C">
              <w:rPr>
                <w:rFonts w:cstheme="minorHAnsi"/>
                <w:sz w:val="20"/>
                <w:szCs w:val="20"/>
                <w:lang w:val="en-ZA"/>
              </w:rPr>
              <w:t>≤ 2 weeks of infection before surgery from UTI, RTI, dental, skin or GI based on clinical examination and objective markers.</w:t>
            </w:r>
          </w:p>
        </w:tc>
      </w:tr>
      <w:tr w:rsidR="00C37E60" w:rsidRPr="00175B50" w14:paraId="09302383" w14:textId="77777777" w:rsidTr="00CD458C">
        <w:tc>
          <w:tcPr>
            <w:tcW w:w="2547" w:type="dxa"/>
          </w:tcPr>
          <w:p w14:paraId="4A9BB3A1" w14:textId="77777777" w:rsidR="00C37E60" w:rsidRPr="00CD458C" w:rsidRDefault="00C37E60" w:rsidP="00CD458C">
            <w:pPr>
              <w:rPr>
                <w:rFonts w:cstheme="minorHAnsi"/>
                <w:sz w:val="20"/>
                <w:szCs w:val="20"/>
                <w:lang w:val="en-ZA"/>
              </w:rPr>
            </w:pPr>
            <w:r w:rsidRPr="00CD458C">
              <w:rPr>
                <w:rFonts w:cstheme="minorHAnsi"/>
                <w:sz w:val="20"/>
                <w:szCs w:val="20"/>
                <w:lang w:val="en-ZA"/>
              </w:rPr>
              <w:t>7. Preoperative chronic pain</w:t>
            </w:r>
          </w:p>
        </w:tc>
        <w:tc>
          <w:tcPr>
            <w:tcW w:w="6469" w:type="dxa"/>
          </w:tcPr>
          <w:p w14:paraId="5247024D" w14:textId="0A40DE9F" w:rsidR="00C37E60" w:rsidRPr="00CD458C" w:rsidRDefault="00175B50" w:rsidP="00CD458C">
            <w:pPr>
              <w:rPr>
                <w:rFonts w:cstheme="minorHAnsi"/>
                <w:sz w:val="20"/>
                <w:szCs w:val="20"/>
                <w:lang w:val="en-ZA"/>
              </w:rPr>
            </w:pPr>
            <w:r>
              <w:rPr>
                <w:rFonts w:cstheme="minorHAnsi"/>
                <w:sz w:val="20"/>
                <w:szCs w:val="20"/>
                <w:lang w:val="en-ZA"/>
              </w:rPr>
              <w:t xml:space="preserve">Severe/unbearable functional </w:t>
            </w:r>
            <w:r w:rsidR="00C37E60" w:rsidRPr="00CD458C">
              <w:rPr>
                <w:rFonts w:cstheme="minorHAnsi"/>
                <w:sz w:val="20"/>
                <w:szCs w:val="20"/>
                <w:lang w:val="en-ZA"/>
              </w:rPr>
              <w:t>pain in joint to be operated during activity</w:t>
            </w:r>
            <w:r>
              <w:rPr>
                <w:rFonts w:cstheme="minorHAnsi"/>
                <w:sz w:val="20"/>
                <w:szCs w:val="20"/>
                <w:lang w:val="en-ZA"/>
              </w:rPr>
              <w:t>. And/or</w:t>
            </w:r>
            <w:r w:rsidR="00C37E60" w:rsidRPr="00CD458C">
              <w:rPr>
                <w:rFonts w:cstheme="minorHAnsi"/>
                <w:sz w:val="20"/>
                <w:szCs w:val="20"/>
                <w:lang w:val="en-ZA"/>
              </w:rPr>
              <w:t xml:space="preserve"> multiple painful joints.</w:t>
            </w:r>
          </w:p>
        </w:tc>
      </w:tr>
      <w:tr w:rsidR="00C37E60" w:rsidRPr="006F7524" w14:paraId="68802012" w14:textId="77777777" w:rsidTr="00CD458C">
        <w:tc>
          <w:tcPr>
            <w:tcW w:w="2547" w:type="dxa"/>
          </w:tcPr>
          <w:p w14:paraId="16CEFC69" w14:textId="77777777" w:rsidR="00C37E60" w:rsidRPr="00CD458C" w:rsidRDefault="00C37E60" w:rsidP="00CD458C">
            <w:pPr>
              <w:rPr>
                <w:rFonts w:cstheme="minorHAnsi"/>
                <w:sz w:val="20"/>
                <w:szCs w:val="20"/>
                <w:lang w:val="en-ZA"/>
              </w:rPr>
            </w:pPr>
            <w:r w:rsidRPr="00CD458C">
              <w:rPr>
                <w:rFonts w:cstheme="minorHAnsi"/>
                <w:sz w:val="20"/>
                <w:szCs w:val="20"/>
                <w:lang w:val="en-ZA"/>
              </w:rPr>
              <w:t>7. Matching surgical complexity with surgical experience or skill</w:t>
            </w:r>
          </w:p>
        </w:tc>
        <w:tc>
          <w:tcPr>
            <w:tcW w:w="6469" w:type="dxa"/>
          </w:tcPr>
          <w:p w14:paraId="1DB5F4E1" w14:textId="64B1FE07" w:rsidR="00C37E60" w:rsidRPr="00CD458C" w:rsidRDefault="00C37E60" w:rsidP="00CD458C">
            <w:pPr>
              <w:rPr>
                <w:rFonts w:cstheme="minorHAnsi"/>
                <w:sz w:val="20"/>
                <w:szCs w:val="20"/>
                <w:lang w:val="en-ZA"/>
              </w:rPr>
            </w:pPr>
            <w:r w:rsidRPr="00CD458C">
              <w:rPr>
                <w:rFonts w:cstheme="minorHAnsi"/>
                <w:sz w:val="20"/>
                <w:szCs w:val="20"/>
                <w:lang w:val="en-ZA"/>
              </w:rPr>
              <w:t>Not assessed</w:t>
            </w:r>
            <w:r w:rsidR="00861062" w:rsidRPr="00CD458C">
              <w:rPr>
                <w:rFonts w:cstheme="minorHAnsi"/>
                <w:sz w:val="20"/>
                <w:szCs w:val="20"/>
                <w:lang w:val="en-ZA"/>
              </w:rPr>
              <w:t xml:space="preserve"> in this study</w:t>
            </w:r>
          </w:p>
        </w:tc>
      </w:tr>
      <w:bookmarkEnd w:id="2"/>
      <w:tr w:rsidR="00C37E60" w:rsidRPr="006F7524" w14:paraId="70F7FD4B" w14:textId="77777777" w:rsidTr="00CD458C">
        <w:tc>
          <w:tcPr>
            <w:tcW w:w="2547" w:type="dxa"/>
          </w:tcPr>
          <w:p w14:paraId="165B458F" w14:textId="77777777" w:rsidR="00C37E60" w:rsidRPr="00CD458C" w:rsidRDefault="00C37E60" w:rsidP="00CD458C">
            <w:pPr>
              <w:rPr>
                <w:rFonts w:cstheme="minorHAnsi"/>
                <w:sz w:val="20"/>
                <w:szCs w:val="20"/>
                <w:lang w:val="en-ZA"/>
              </w:rPr>
            </w:pPr>
            <w:r w:rsidRPr="00CD458C">
              <w:rPr>
                <w:rFonts w:cstheme="minorHAnsi"/>
                <w:sz w:val="20"/>
                <w:szCs w:val="20"/>
                <w:lang w:val="en-ZA"/>
              </w:rPr>
              <w:t>9. Psychiatric disorders and or cognitive impairment</w:t>
            </w:r>
          </w:p>
        </w:tc>
        <w:tc>
          <w:tcPr>
            <w:tcW w:w="6469" w:type="dxa"/>
          </w:tcPr>
          <w:p w14:paraId="46882B75" w14:textId="2F3B3135" w:rsidR="00C37E60" w:rsidRPr="00CD458C" w:rsidRDefault="00C37E60" w:rsidP="00CD458C">
            <w:pPr>
              <w:rPr>
                <w:rFonts w:cstheme="minorHAnsi"/>
                <w:sz w:val="20"/>
                <w:szCs w:val="20"/>
                <w:lang w:val="en-ZA"/>
              </w:rPr>
            </w:pPr>
            <w:r w:rsidRPr="00CD458C">
              <w:rPr>
                <w:rFonts w:cstheme="minorHAnsi"/>
                <w:sz w:val="20"/>
                <w:szCs w:val="20"/>
                <w:lang w:val="en-ZA"/>
              </w:rPr>
              <w:t>Diagnosed with depression and</w:t>
            </w:r>
            <w:r w:rsidR="00861062" w:rsidRPr="00CD458C">
              <w:rPr>
                <w:rFonts w:cstheme="minorHAnsi"/>
                <w:sz w:val="20"/>
                <w:szCs w:val="20"/>
                <w:lang w:val="en-ZA"/>
              </w:rPr>
              <w:t>/or</w:t>
            </w:r>
            <w:r w:rsidRPr="00CD458C">
              <w:rPr>
                <w:rFonts w:cstheme="minorHAnsi"/>
                <w:sz w:val="20"/>
                <w:szCs w:val="20"/>
                <w:lang w:val="en-ZA"/>
              </w:rPr>
              <w:t xml:space="preserve"> anxiety according to ICD-10. Dementia diagnosed as cognitive impairment, most commonly patient will be in the care of geriatric team.</w:t>
            </w:r>
          </w:p>
        </w:tc>
      </w:tr>
      <w:tr w:rsidR="00C37E60" w:rsidRPr="006F7524" w14:paraId="55811772" w14:textId="77777777" w:rsidTr="00CD458C">
        <w:tc>
          <w:tcPr>
            <w:tcW w:w="2547" w:type="dxa"/>
          </w:tcPr>
          <w:p w14:paraId="74BD259F" w14:textId="77777777" w:rsidR="00C37E60" w:rsidRPr="00CD458C" w:rsidRDefault="00C37E60" w:rsidP="00CD458C">
            <w:pPr>
              <w:rPr>
                <w:rFonts w:cstheme="minorHAnsi"/>
                <w:sz w:val="20"/>
                <w:szCs w:val="20"/>
                <w:lang w:val="en-ZA"/>
              </w:rPr>
            </w:pPr>
            <w:r w:rsidRPr="00CD458C">
              <w:rPr>
                <w:rFonts w:cstheme="minorHAnsi"/>
                <w:sz w:val="20"/>
                <w:szCs w:val="20"/>
                <w:lang w:val="en-ZA"/>
              </w:rPr>
              <w:t>10. Preoperative anemia</w:t>
            </w:r>
          </w:p>
        </w:tc>
        <w:tc>
          <w:tcPr>
            <w:tcW w:w="6469" w:type="dxa"/>
          </w:tcPr>
          <w:p w14:paraId="17593CE0" w14:textId="6F39D06B" w:rsidR="00C37E60" w:rsidRPr="00CD458C" w:rsidRDefault="00C37E60" w:rsidP="00CD458C">
            <w:pPr>
              <w:rPr>
                <w:rFonts w:cstheme="minorHAnsi"/>
                <w:sz w:val="20"/>
                <w:szCs w:val="20"/>
                <w:lang w:val="en-ZA"/>
              </w:rPr>
            </w:pPr>
            <w:r w:rsidRPr="00CD458C">
              <w:rPr>
                <w:rFonts w:cstheme="minorHAnsi"/>
                <w:sz w:val="20"/>
                <w:szCs w:val="20"/>
                <w:lang w:val="en-ZA"/>
              </w:rPr>
              <w:t xml:space="preserve">Hgb &lt; 12 g/dL for female and </w:t>
            </w:r>
            <w:r w:rsidR="00E25AF6" w:rsidRPr="00CD458C">
              <w:rPr>
                <w:rFonts w:cstheme="minorHAnsi"/>
                <w:sz w:val="20"/>
                <w:szCs w:val="20"/>
                <w:lang w:val="en-ZA"/>
              </w:rPr>
              <w:t>H</w:t>
            </w:r>
            <w:r w:rsidRPr="00CD458C">
              <w:rPr>
                <w:rFonts w:cstheme="minorHAnsi"/>
                <w:sz w:val="20"/>
                <w:szCs w:val="20"/>
                <w:lang w:val="en-ZA"/>
              </w:rPr>
              <w:t>gb</w:t>
            </w:r>
            <w:r w:rsidR="00E25AF6" w:rsidRPr="00CD458C">
              <w:rPr>
                <w:rFonts w:cstheme="minorHAnsi"/>
                <w:sz w:val="20"/>
                <w:szCs w:val="20"/>
                <w:lang w:val="en-ZA"/>
              </w:rPr>
              <w:t xml:space="preserve"> </w:t>
            </w:r>
            <w:r w:rsidRPr="00CD458C">
              <w:rPr>
                <w:rFonts w:cstheme="minorHAnsi"/>
                <w:sz w:val="20"/>
                <w:szCs w:val="20"/>
                <w:lang w:val="en-ZA"/>
              </w:rPr>
              <w:t>&lt; 13 g/dL for male</w:t>
            </w:r>
          </w:p>
        </w:tc>
      </w:tr>
    </w:tbl>
    <w:p w14:paraId="546D417C" w14:textId="52BB68B5" w:rsidR="00C37E60" w:rsidRPr="00CD458C" w:rsidRDefault="00C37E60" w:rsidP="00843297">
      <w:pPr>
        <w:spacing w:line="360" w:lineRule="auto"/>
        <w:rPr>
          <w:rFonts w:cstheme="minorHAnsi"/>
          <w:sz w:val="20"/>
          <w:szCs w:val="20"/>
          <w:lang w:val="en-ZA"/>
        </w:rPr>
      </w:pPr>
      <w:r w:rsidRPr="00CD458C">
        <w:rPr>
          <w:rFonts w:cstheme="minorHAnsi"/>
          <w:sz w:val="20"/>
          <w:szCs w:val="20"/>
          <w:lang w:val="en-ZA"/>
        </w:rPr>
        <w:t xml:space="preserve">* </w:t>
      </w:r>
      <w:r w:rsidR="00CD458C">
        <w:rPr>
          <w:rFonts w:cstheme="minorHAnsi"/>
          <w:sz w:val="20"/>
          <w:szCs w:val="20"/>
          <w:lang w:val="en-ZA"/>
        </w:rPr>
        <w:t xml:space="preserve">ASA-PS = </w:t>
      </w:r>
      <w:r w:rsidRPr="00CD458C">
        <w:rPr>
          <w:rFonts w:cstheme="minorHAnsi"/>
          <w:sz w:val="20"/>
          <w:szCs w:val="20"/>
          <w:lang w:val="en-ZA"/>
        </w:rPr>
        <w:t>American Society of Anesthe</w:t>
      </w:r>
      <w:r w:rsidR="00CD458C">
        <w:rPr>
          <w:rFonts w:cstheme="minorHAnsi"/>
          <w:sz w:val="20"/>
          <w:szCs w:val="20"/>
          <w:lang w:val="en-ZA"/>
        </w:rPr>
        <w:t>siologists Physical Status</w:t>
      </w:r>
    </w:p>
    <w:p w14:paraId="7E76206A" w14:textId="0599BB9B" w:rsidR="00F15EF3" w:rsidRPr="003B09DC" w:rsidRDefault="00F15EF3" w:rsidP="00843297">
      <w:pPr>
        <w:spacing w:line="360" w:lineRule="auto"/>
        <w:rPr>
          <w:rFonts w:cstheme="minorHAnsi"/>
          <w:b/>
          <w:bCs/>
          <w:lang w:val="en-ZA"/>
        </w:rPr>
      </w:pPr>
      <w:r w:rsidRPr="003B09DC">
        <w:rPr>
          <w:rFonts w:cstheme="minorHAnsi"/>
          <w:b/>
          <w:bCs/>
          <w:lang w:val="en-ZA"/>
        </w:rPr>
        <w:br w:type="page"/>
      </w:r>
    </w:p>
    <w:p w14:paraId="112D2870" w14:textId="77777777" w:rsidR="002C5357" w:rsidRDefault="002C5357" w:rsidP="002C5357">
      <w:pPr>
        <w:spacing w:line="276" w:lineRule="auto"/>
        <w:rPr>
          <w:rFonts w:cstheme="minorHAnsi"/>
          <w:b/>
          <w:bCs/>
          <w:u w:val="single"/>
          <w:lang w:val="en-ZA"/>
        </w:rPr>
      </w:pPr>
      <w:r>
        <w:rPr>
          <w:rFonts w:cstheme="minorHAnsi"/>
          <w:b/>
          <w:bCs/>
          <w:u w:val="single"/>
          <w:lang w:val="en-ZA"/>
        </w:rPr>
        <w:lastRenderedPageBreak/>
        <w:t>Table S3</w:t>
      </w:r>
    </w:p>
    <w:p w14:paraId="14C671B4" w14:textId="3B784A2B" w:rsidR="00C37E60" w:rsidRPr="003B09DC" w:rsidRDefault="002132B2" w:rsidP="002C5357">
      <w:pPr>
        <w:spacing w:line="276" w:lineRule="auto"/>
        <w:rPr>
          <w:rFonts w:cstheme="minorHAnsi"/>
          <w:lang w:val="en-ZA"/>
        </w:rPr>
      </w:pPr>
      <w:r w:rsidRPr="003B09DC">
        <w:rPr>
          <w:rFonts w:cstheme="minorHAnsi"/>
          <w:lang w:val="en-ZA"/>
        </w:rPr>
        <w:t>Definitions of p</w:t>
      </w:r>
      <w:r w:rsidR="00F15EF3" w:rsidRPr="003B09DC">
        <w:rPr>
          <w:rFonts w:cstheme="minorHAnsi"/>
          <w:lang w:val="en-ZA"/>
        </w:rPr>
        <w:t>rioriti</w:t>
      </w:r>
      <w:r w:rsidR="005614A7">
        <w:rPr>
          <w:rFonts w:cstheme="minorHAnsi"/>
          <w:lang w:val="en-ZA"/>
        </w:rPr>
        <w:t>s</w:t>
      </w:r>
      <w:r w:rsidR="00F15EF3" w:rsidRPr="003B09DC">
        <w:rPr>
          <w:rFonts w:cstheme="minorHAnsi"/>
          <w:lang w:val="en-ZA"/>
        </w:rPr>
        <w:t xml:space="preserve">ed </w:t>
      </w:r>
      <w:r w:rsidR="00F15EF3" w:rsidRPr="003B09DC">
        <w:rPr>
          <w:rFonts w:cstheme="minorHAnsi"/>
          <w:i/>
          <w:iCs/>
          <w:lang w:val="en-ZA"/>
        </w:rPr>
        <w:t>preoperative interventions</w:t>
      </w:r>
      <w:r w:rsidR="00F15EF3" w:rsidRPr="003B09DC">
        <w:rPr>
          <w:rFonts w:cstheme="minorHAnsi"/>
          <w:lang w:val="en-ZA"/>
        </w:rPr>
        <w:t xml:space="preserve"> considered most important determinants to improve outcomes following primary elective unilateral total </w:t>
      </w:r>
      <w:r w:rsidR="002C5357">
        <w:rPr>
          <w:rFonts w:cstheme="minorHAnsi"/>
          <w:lang w:val="en-ZA"/>
        </w:rPr>
        <w:t>hip and knee arthroplasty</w:t>
      </w:r>
      <w:r w:rsidR="00F15EF3" w:rsidRPr="003B09DC">
        <w:rPr>
          <w:rFonts w:cstheme="minorHAnsi"/>
          <w:lang w:val="en-ZA"/>
        </w:rPr>
        <w:t xml:space="preserve"> in South Africa</w:t>
      </w:r>
      <w:r w:rsidR="004A06B7" w:rsidRPr="003B09DC">
        <w:rPr>
          <w:rFonts w:cstheme="minorHAnsi"/>
          <w:lang w:val="en-ZA"/>
        </w:rPr>
        <w:t xml:space="preserve"> </w:t>
      </w:r>
      <w:r w:rsidR="004A06B7" w:rsidRPr="003B09DC">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sidR="004418D6">
        <w:rPr>
          <w:rFonts w:cstheme="minorHAnsi"/>
          <w:lang w:val="en-ZA"/>
        </w:rPr>
        <w:instrText xml:space="preserve"> ADDIN EN.CITE </w:instrText>
      </w:r>
      <w:r w:rsidR="004418D6">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sidR="004418D6">
        <w:rPr>
          <w:rFonts w:cstheme="minorHAnsi"/>
          <w:lang w:val="en-ZA"/>
        </w:rPr>
        <w:instrText xml:space="preserve"> ADDIN EN.CITE.DATA </w:instrText>
      </w:r>
      <w:r w:rsidR="004418D6">
        <w:rPr>
          <w:rFonts w:cstheme="minorHAnsi"/>
          <w:lang w:val="en-ZA"/>
        </w:rPr>
      </w:r>
      <w:r w:rsidR="004418D6">
        <w:rPr>
          <w:rFonts w:cstheme="minorHAnsi"/>
          <w:lang w:val="en-ZA"/>
        </w:rPr>
        <w:fldChar w:fldCharType="end"/>
      </w:r>
      <w:r w:rsidR="004A06B7" w:rsidRPr="003B09DC">
        <w:rPr>
          <w:rFonts w:cstheme="minorHAnsi"/>
          <w:lang w:val="en-ZA"/>
        </w:rPr>
      </w:r>
      <w:r w:rsidR="004A06B7" w:rsidRPr="003B09DC">
        <w:rPr>
          <w:rFonts w:cstheme="minorHAnsi"/>
          <w:lang w:val="en-ZA"/>
        </w:rPr>
        <w:fldChar w:fldCharType="separate"/>
      </w:r>
      <w:r w:rsidR="004418D6">
        <w:rPr>
          <w:rFonts w:cstheme="minorHAnsi"/>
          <w:noProof/>
          <w:lang w:val="en-ZA"/>
        </w:rPr>
        <w:t>[4]</w:t>
      </w:r>
      <w:r w:rsidR="004A06B7" w:rsidRPr="003B09DC">
        <w:rPr>
          <w:rFonts w:cstheme="minorHAnsi"/>
          <w:lang w:val="en-ZA"/>
        </w:rPr>
        <w:fldChar w:fldCharType="end"/>
      </w:r>
      <w:r w:rsidR="00F15EF3" w:rsidRPr="003B09DC">
        <w:rPr>
          <w:rFonts w:cstheme="minorHAnsi"/>
          <w:lang w:val="en-ZA"/>
        </w:rPr>
        <w:t>.</w:t>
      </w:r>
    </w:p>
    <w:tbl>
      <w:tblPr>
        <w:tblStyle w:val="TableGrid"/>
        <w:tblW w:w="0" w:type="auto"/>
        <w:tblLook w:val="04A0" w:firstRow="1" w:lastRow="0" w:firstColumn="1" w:lastColumn="0" w:noHBand="0" w:noVBand="1"/>
      </w:tblPr>
      <w:tblGrid>
        <w:gridCol w:w="3256"/>
        <w:gridCol w:w="5760"/>
      </w:tblGrid>
      <w:tr w:rsidR="00C37E60" w:rsidRPr="002C5357" w14:paraId="2B82DB21" w14:textId="77777777" w:rsidTr="008901F9">
        <w:tc>
          <w:tcPr>
            <w:tcW w:w="3256" w:type="dxa"/>
          </w:tcPr>
          <w:p w14:paraId="1C04CF26" w14:textId="77777777" w:rsidR="00C37E60" w:rsidRPr="002C5357" w:rsidRDefault="00C37E60" w:rsidP="002C5357">
            <w:pPr>
              <w:rPr>
                <w:rFonts w:cstheme="minorHAnsi"/>
                <w:color w:val="4472C4" w:themeColor="accent1"/>
                <w:sz w:val="20"/>
                <w:szCs w:val="20"/>
                <w:lang w:val="en-ZA"/>
              </w:rPr>
            </w:pPr>
            <w:r w:rsidRPr="002C5357">
              <w:rPr>
                <w:rFonts w:cstheme="minorHAnsi"/>
                <w:color w:val="4472C4" w:themeColor="accent1"/>
                <w:sz w:val="20"/>
                <w:szCs w:val="20"/>
                <w:lang w:val="en-ZA"/>
              </w:rPr>
              <w:t>Variable</w:t>
            </w:r>
          </w:p>
        </w:tc>
        <w:tc>
          <w:tcPr>
            <w:tcW w:w="5760" w:type="dxa"/>
          </w:tcPr>
          <w:p w14:paraId="7F8BA697" w14:textId="77777777" w:rsidR="00C37E60" w:rsidRPr="002C5357" w:rsidRDefault="00C37E60" w:rsidP="002C5357">
            <w:pPr>
              <w:rPr>
                <w:rFonts w:cstheme="minorHAnsi"/>
                <w:color w:val="4472C4" w:themeColor="accent1"/>
                <w:sz w:val="20"/>
                <w:szCs w:val="20"/>
                <w:lang w:val="en-ZA"/>
              </w:rPr>
            </w:pPr>
            <w:r w:rsidRPr="002C5357">
              <w:rPr>
                <w:rFonts w:cstheme="minorHAnsi"/>
                <w:color w:val="4472C4" w:themeColor="accent1"/>
                <w:sz w:val="20"/>
                <w:szCs w:val="20"/>
                <w:lang w:val="en-ZA"/>
              </w:rPr>
              <w:t>Definition</w:t>
            </w:r>
          </w:p>
        </w:tc>
      </w:tr>
      <w:tr w:rsidR="00C37E60" w:rsidRPr="006F7524" w14:paraId="38D7B2D9" w14:textId="77777777" w:rsidTr="008901F9">
        <w:tc>
          <w:tcPr>
            <w:tcW w:w="3256" w:type="dxa"/>
          </w:tcPr>
          <w:p w14:paraId="561D4698" w14:textId="77777777" w:rsidR="00C37E60" w:rsidRPr="002C5357" w:rsidRDefault="00C37E60" w:rsidP="002C5357">
            <w:pPr>
              <w:rPr>
                <w:rFonts w:cstheme="minorHAnsi"/>
                <w:sz w:val="20"/>
                <w:szCs w:val="20"/>
                <w:lang w:val="en-ZA"/>
              </w:rPr>
            </w:pPr>
            <w:r w:rsidRPr="002C5357">
              <w:rPr>
                <w:rFonts w:cstheme="minorHAnsi"/>
                <w:sz w:val="20"/>
                <w:szCs w:val="20"/>
                <w:lang w:val="en-ZA"/>
              </w:rPr>
              <w:t>1. A patient optimisation clinic</w:t>
            </w:r>
          </w:p>
        </w:tc>
        <w:tc>
          <w:tcPr>
            <w:tcW w:w="5760" w:type="dxa"/>
          </w:tcPr>
          <w:p w14:paraId="3C2A2B9B" w14:textId="10C22D17" w:rsidR="00C37E60" w:rsidRPr="002C5357" w:rsidRDefault="00C37E60" w:rsidP="002C5357">
            <w:pPr>
              <w:rPr>
                <w:rFonts w:cstheme="minorHAnsi"/>
                <w:sz w:val="20"/>
                <w:szCs w:val="20"/>
                <w:lang w:val="en-ZA"/>
              </w:rPr>
            </w:pPr>
            <w:r w:rsidRPr="002C5357">
              <w:rPr>
                <w:rFonts w:cstheme="minorHAnsi"/>
                <w:sz w:val="20"/>
                <w:szCs w:val="20"/>
                <w:lang w:val="en-ZA"/>
              </w:rPr>
              <w:t>Patient assessed in a formal preoperative an</w:t>
            </w:r>
            <w:r w:rsidR="005614A7">
              <w:rPr>
                <w:rFonts w:cstheme="minorHAnsi"/>
                <w:sz w:val="20"/>
                <w:szCs w:val="20"/>
                <w:lang w:val="en-ZA"/>
              </w:rPr>
              <w:t>a</w:t>
            </w:r>
            <w:r w:rsidRPr="002C5357">
              <w:rPr>
                <w:rFonts w:cstheme="minorHAnsi"/>
                <w:sz w:val="20"/>
                <w:szCs w:val="20"/>
                <w:lang w:val="en-ZA"/>
              </w:rPr>
              <w:t>esthetic clinic or by a medical/anaesthetic consultant earlier than 1 day before surgery.</w:t>
            </w:r>
          </w:p>
        </w:tc>
      </w:tr>
      <w:tr w:rsidR="00C37E60" w:rsidRPr="006F7524" w14:paraId="597A2A88" w14:textId="77777777" w:rsidTr="008901F9">
        <w:tc>
          <w:tcPr>
            <w:tcW w:w="3256" w:type="dxa"/>
          </w:tcPr>
          <w:p w14:paraId="45F50AFE" w14:textId="77777777" w:rsidR="00C37E60" w:rsidRPr="002C5357" w:rsidRDefault="00C37E60" w:rsidP="002C5357">
            <w:pPr>
              <w:rPr>
                <w:rFonts w:cstheme="minorHAnsi"/>
                <w:sz w:val="20"/>
                <w:szCs w:val="20"/>
                <w:lang w:val="en-ZA"/>
              </w:rPr>
            </w:pPr>
            <w:r w:rsidRPr="002C5357">
              <w:rPr>
                <w:rFonts w:cstheme="minorHAnsi"/>
                <w:sz w:val="20"/>
                <w:szCs w:val="20"/>
                <w:lang w:val="en-ZA"/>
              </w:rPr>
              <w:t>2. Multidisciplinary planning</w:t>
            </w:r>
          </w:p>
        </w:tc>
        <w:tc>
          <w:tcPr>
            <w:tcW w:w="5760" w:type="dxa"/>
          </w:tcPr>
          <w:p w14:paraId="64B39C25" w14:textId="242A03FA" w:rsidR="00C37E60" w:rsidRPr="002C5357" w:rsidRDefault="00C37E60" w:rsidP="002C5357">
            <w:pPr>
              <w:rPr>
                <w:rFonts w:cstheme="minorHAnsi"/>
                <w:sz w:val="20"/>
                <w:szCs w:val="20"/>
                <w:lang w:val="en-ZA"/>
              </w:rPr>
            </w:pPr>
            <w:r w:rsidRPr="002C5357">
              <w:rPr>
                <w:rFonts w:cstheme="minorHAnsi"/>
                <w:sz w:val="20"/>
                <w:szCs w:val="20"/>
                <w:lang w:val="en-ZA"/>
              </w:rPr>
              <w:t xml:space="preserve">Not assessed in </w:t>
            </w:r>
            <w:r w:rsidR="00F15EF3" w:rsidRPr="002C5357">
              <w:rPr>
                <w:rFonts w:cstheme="minorHAnsi"/>
                <w:sz w:val="20"/>
                <w:szCs w:val="20"/>
                <w:lang w:val="en-ZA"/>
              </w:rPr>
              <w:t>this study</w:t>
            </w:r>
          </w:p>
        </w:tc>
      </w:tr>
      <w:tr w:rsidR="00C37E60" w:rsidRPr="002C5357" w14:paraId="68DD6656" w14:textId="77777777" w:rsidTr="008901F9">
        <w:tc>
          <w:tcPr>
            <w:tcW w:w="3256" w:type="dxa"/>
          </w:tcPr>
          <w:p w14:paraId="3EBE7D3F" w14:textId="77777777" w:rsidR="00C37E60" w:rsidRPr="002C5357" w:rsidRDefault="00C37E60" w:rsidP="002C5357">
            <w:pPr>
              <w:rPr>
                <w:rFonts w:cstheme="minorHAnsi"/>
                <w:sz w:val="20"/>
                <w:szCs w:val="20"/>
                <w:lang w:val="en-ZA"/>
              </w:rPr>
            </w:pPr>
            <w:r w:rsidRPr="002C5357">
              <w:rPr>
                <w:rFonts w:cstheme="minorHAnsi"/>
                <w:sz w:val="20"/>
                <w:szCs w:val="20"/>
                <w:lang w:val="en-ZA"/>
              </w:rPr>
              <w:t>3. Patient education</w:t>
            </w:r>
          </w:p>
        </w:tc>
        <w:tc>
          <w:tcPr>
            <w:tcW w:w="5760" w:type="dxa"/>
          </w:tcPr>
          <w:p w14:paraId="2D88C698" w14:textId="77777777" w:rsidR="002C5357" w:rsidRDefault="00F15EF3" w:rsidP="002C5357">
            <w:pPr>
              <w:rPr>
                <w:rFonts w:cstheme="minorHAnsi"/>
                <w:sz w:val="20"/>
                <w:szCs w:val="20"/>
                <w:lang w:val="en-ZA"/>
              </w:rPr>
            </w:pPr>
            <w:r w:rsidRPr="002C5357">
              <w:rPr>
                <w:rFonts w:cstheme="minorHAnsi"/>
                <w:sz w:val="20"/>
                <w:szCs w:val="20"/>
                <w:lang w:val="en-ZA"/>
              </w:rPr>
              <w:t>Formal multidisciplinary e</w:t>
            </w:r>
            <w:r w:rsidR="00C37E60" w:rsidRPr="002C5357">
              <w:rPr>
                <w:rFonts w:cstheme="minorHAnsi"/>
                <w:sz w:val="20"/>
                <w:szCs w:val="20"/>
                <w:lang w:val="en-ZA"/>
              </w:rPr>
              <w:t xml:space="preserve">ducation provided </w:t>
            </w:r>
            <w:r w:rsidRPr="002C5357">
              <w:rPr>
                <w:rFonts w:cstheme="minorHAnsi"/>
                <w:sz w:val="20"/>
                <w:szCs w:val="20"/>
                <w:lang w:val="en-ZA"/>
              </w:rPr>
              <w:t>(</w:t>
            </w:r>
            <w:r w:rsidR="002132B2" w:rsidRPr="002C5357">
              <w:rPr>
                <w:rFonts w:cstheme="minorHAnsi"/>
                <w:sz w:val="20"/>
                <w:szCs w:val="20"/>
                <w:lang w:val="en-ZA"/>
              </w:rPr>
              <w:t>a</w:t>
            </w:r>
            <w:r w:rsidRPr="002C5357">
              <w:rPr>
                <w:rFonts w:cstheme="minorHAnsi"/>
                <w:sz w:val="20"/>
                <w:szCs w:val="20"/>
                <w:lang w:val="en-ZA"/>
              </w:rPr>
              <w:t>ny format - written/electronic/education clinic by any combination of nursing staff/physiotherapist/social worker/</w:t>
            </w:r>
            <w:r w:rsidR="00732577" w:rsidRPr="002C5357">
              <w:rPr>
                <w:rFonts w:cstheme="minorHAnsi"/>
                <w:sz w:val="20"/>
                <w:szCs w:val="20"/>
                <w:lang w:val="en-ZA"/>
              </w:rPr>
              <w:t>o</w:t>
            </w:r>
            <w:r w:rsidRPr="002C5357">
              <w:rPr>
                <w:rFonts w:cstheme="minorHAnsi"/>
                <w:sz w:val="20"/>
                <w:szCs w:val="20"/>
                <w:lang w:val="en-ZA"/>
              </w:rPr>
              <w:t>ccupational therapist/</w:t>
            </w:r>
          </w:p>
          <w:p w14:paraId="2CD7AB8F" w14:textId="04487A31" w:rsidR="00C37E60" w:rsidRPr="002C5357" w:rsidRDefault="00F15EF3" w:rsidP="002C5357">
            <w:pPr>
              <w:rPr>
                <w:rFonts w:cstheme="minorHAnsi"/>
                <w:sz w:val="20"/>
                <w:szCs w:val="20"/>
                <w:lang w:val="en-ZA"/>
              </w:rPr>
            </w:pPr>
            <w:r w:rsidRPr="002C5357">
              <w:rPr>
                <w:rFonts w:cstheme="minorHAnsi"/>
                <w:sz w:val="20"/>
                <w:szCs w:val="20"/>
                <w:lang w:val="en-ZA"/>
              </w:rPr>
              <w:t>an</w:t>
            </w:r>
            <w:r w:rsidR="005614A7">
              <w:rPr>
                <w:rFonts w:cstheme="minorHAnsi"/>
                <w:sz w:val="20"/>
                <w:szCs w:val="20"/>
                <w:lang w:val="en-ZA"/>
              </w:rPr>
              <w:t>a</w:t>
            </w:r>
            <w:r w:rsidRPr="002C5357">
              <w:rPr>
                <w:rFonts w:cstheme="minorHAnsi"/>
                <w:sz w:val="20"/>
                <w:szCs w:val="20"/>
                <w:lang w:val="en-ZA"/>
              </w:rPr>
              <w:t>esthetist/orthopaedic surgeon).</w:t>
            </w:r>
          </w:p>
        </w:tc>
      </w:tr>
      <w:tr w:rsidR="00C37E60" w:rsidRPr="006F7524" w14:paraId="77822C53" w14:textId="77777777" w:rsidTr="008901F9">
        <w:tc>
          <w:tcPr>
            <w:tcW w:w="3256" w:type="dxa"/>
          </w:tcPr>
          <w:p w14:paraId="10ABE5D5" w14:textId="77777777" w:rsidR="00C37E60" w:rsidRPr="002C5357" w:rsidRDefault="00C37E60" w:rsidP="002C5357">
            <w:pPr>
              <w:rPr>
                <w:rFonts w:cstheme="minorHAnsi"/>
                <w:sz w:val="20"/>
                <w:szCs w:val="20"/>
                <w:lang w:val="en-ZA"/>
              </w:rPr>
            </w:pPr>
            <w:r w:rsidRPr="002C5357">
              <w:rPr>
                <w:rFonts w:cstheme="minorHAnsi"/>
                <w:sz w:val="20"/>
                <w:szCs w:val="20"/>
                <w:lang w:val="en-ZA"/>
              </w:rPr>
              <w:t>4. Infection prevention</w:t>
            </w:r>
          </w:p>
        </w:tc>
        <w:tc>
          <w:tcPr>
            <w:tcW w:w="5760" w:type="dxa"/>
          </w:tcPr>
          <w:p w14:paraId="2D9CE822" w14:textId="77777777" w:rsidR="00C37E60" w:rsidRPr="002C5357" w:rsidRDefault="00C37E60" w:rsidP="002C5357">
            <w:pPr>
              <w:rPr>
                <w:rFonts w:cstheme="minorHAnsi"/>
                <w:sz w:val="20"/>
                <w:szCs w:val="20"/>
                <w:lang w:val="en-ZA"/>
              </w:rPr>
            </w:pPr>
            <w:r w:rsidRPr="002C5357">
              <w:rPr>
                <w:rFonts w:cstheme="minorHAnsi"/>
                <w:sz w:val="20"/>
                <w:szCs w:val="20"/>
                <w:lang w:val="en-ZA"/>
              </w:rPr>
              <w:t>Full body anti-septic wash the night before or morning of surgery.</w:t>
            </w:r>
          </w:p>
        </w:tc>
      </w:tr>
      <w:tr w:rsidR="00C37E60" w:rsidRPr="006F7524" w14:paraId="496E90EA" w14:textId="77777777" w:rsidTr="008901F9">
        <w:tc>
          <w:tcPr>
            <w:tcW w:w="3256" w:type="dxa"/>
          </w:tcPr>
          <w:p w14:paraId="57EB7366" w14:textId="77777777" w:rsidR="00C37E60" w:rsidRPr="002C5357" w:rsidRDefault="00C37E60" w:rsidP="002C5357">
            <w:pPr>
              <w:rPr>
                <w:rFonts w:cstheme="minorHAnsi"/>
                <w:sz w:val="20"/>
                <w:szCs w:val="20"/>
                <w:lang w:val="en-ZA"/>
              </w:rPr>
            </w:pPr>
            <w:r w:rsidRPr="002C5357">
              <w:rPr>
                <w:rFonts w:cstheme="minorHAnsi"/>
                <w:sz w:val="20"/>
                <w:szCs w:val="20"/>
                <w:lang w:val="en-ZA"/>
              </w:rPr>
              <w:t>5. Establishing high-volume units</w:t>
            </w:r>
          </w:p>
        </w:tc>
        <w:tc>
          <w:tcPr>
            <w:tcW w:w="5760" w:type="dxa"/>
          </w:tcPr>
          <w:p w14:paraId="7EB6E4A5" w14:textId="110146A9" w:rsidR="00C37E60" w:rsidRPr="002C5357" w:rsidRDefault="00C37E60" w:rsidP="002C5357">
            <w:pPr>
              <w:rPr>
                <w:rFonts w:cstheme="minorHAnsi"/>
                <w:sz w:val="20"/>
                <w:szCs w:val="20"/>
                <w:lang w:val="en-ZA"/>
              </w:rPr>
            </w:pPr>
            <w:r w:rsidRPr="002C5357">
              <w:rPr>
                <w:rFonts w:cstheme="minorHAnsi"/>
                <w:sz w:val="20"/>
                <w:szCs w:val="20"/>
                <w:lang w:val="en-ZA"/>
              </w:rPr>
              <w:t xml:space="preserve">Not assessed </w:t>
            </w:r>
            <w:r w:rsidR="00F15EF3" w:rsidRPr="002C5357">
              <w:rPr>
                <w:rFonts w:cstheme="minorHAnsi"/>
                <w:sz w:val="20"/>
                <w:szCs w:val="20"/>
                <w:lang w:val="en-ZA"/>
              </w:rPr>
              <w:t>in this study.</w:t>
            </w:r>
          </w:p>
        </w:tc>
      </w:tr>
      <w:tr w:rsidR="00C37E60" w:rsidRPr="006F7524" w14:paraId="02E981D4" w14:textId="77777777" w:rsidTr="008901F9">
        <w:tc>
          <w:tcPr>
            <w:tcW w:w="3256" w:type="dxa"/>
          </w:tcPr>
          <w:p w14:paraId="31BA4E54" w14:textId="77777777" w:rsidR="00C37E60" w:rsidRPr="002C5357" w:rsidRDefault="00C37E60" w:rsidP="002C5357">
            <w:pPr>
              <w:rPr>
                <w:rFonts w:cstheme="minorHAnsi"/>
                <w:sz w:val="20"/>
                <w:szCs w:val="20"/>
                <w:lang w:val="en-ZA"/>
              </w:rPr>
            </w:pPr>
            <w:r w:rsidRPr="002C5357">
              <w:rPr>
                <w:rFonts w:cstheme="minorHAnsi"/>
                <w:sz w:val="20"/>
                <w:szCs w:val="20"/>
                <w:lang w:val="en-ZA"/>
              </w:rPr>
              <w:t>6. Smoking cessation</w:t>
            </w:r>
          </w:p>
        </w:tc>
        <w:tc>
          <w:tcPr>
            <w:tcW w:w="5760" w:type="dxa"/>
          </w:tcPr>
          <w:p w14:paraId="535BC6E1" w14:textId="249DF3E0" w:rsidR="00C37E60" w:rsidRPr="002C5357" w:rsidRDefault="002C5357" w:rsidP="002C5357">
            <w:pPr>
              <w:rPr>
                <w:rFonts w:cstheme="minorHAnsi"/>
                <w:sz w:val="20"/>
                <w:szCs w:val="20"/>
                <w:lang w:val="en-ZA"/>
              </w:rPr>
            </w:pPr>
            <w:r>
              <w:rPr>
                <w:rFonts w:cstheme="minorHAnsi"/>
                <w:sz w:val="20"/>
                <w:szCs w:val="20"/>
                <w:lang w:val="en-ZA"/>
              </w:rPr>
              <w:t>Not assessed in this study.</w:t>
            </w:r>
          </w:p>
        </w:tc>
      </w:tr>
      <w:tr w:rsidR="00C37E60" w:rsidRPr="006F7524" w14:paraId="4A55D694" w14:textId="77777777" w:rsidTr="008901F9">
        <w:tc>
          <w:tcPr>
            <w:tcW w:w="3256" w:type="dxa"/>
          </w:tcPr>
          <w:p w14:paraId="53265E8F" w14:textId="77777777" w:rsidR="00C37E60" w:rsidRPr="002C5357" w:rsidRDefault="00C37E60" w:rsidP="002C5357">
            <w:pPr>
              <w:rPr>
                <w:rFonts w:cstheme="minorHAnsi"/>
                <w:sz w:val="20"/>
                <w:szCs w:val="20"/>
                <w:lang w:val="en-ZA"/>
              </w:rPr>
            </w:pPr>
            <w:r w:rsidRPr="002C5357">
              <w:rPr>
                <w:rFonts w:cstheme="minorHAnsi"/>
                <w:sz w:val="20"/>
                <w:szCs w:val="20"/>
                <w:lang w:val="en-ZA"/>
              </w:rPr>
              <w:t>7. Optimization of preoperative analgesia regimen</w:t>
            </w:r>
          </w:p>
        </w:tc>
        <w:tc>
          <w:tcPr>
            <w:tcW w:w="5760" w:type="dxa"/>
          </w:tcPr>
          <w:p w14:paraId="020664CE" w14:textId="2BCF50AB" w:rsidR="00C37E60" w:rsidRPr="002C5357" w:rsidRDefault="00C37E60" w:rsidP="002C5357">
            <w:pPr>
              <w:rPr>
                <w:rFonts w:cstheme="minorHAnsi"/>
                <w:sz w:val="20"/>
                <w:szCs w:val="20"/>
                <w:lang w:val="en-ZA"/>
              </w:rPr>
            </w:pPr>
            <w:r w:rsidRPr="002C5357">
              <w:rPr>
                <w:rFonts w:cstheme="minorHAnsi"/>
                <w:sz w:val="20"/>
                <w:szCs w:val="20"/>
                <w:lang w:val="en-ZA"/>
              </w:rPr>
              <w:t xml:space="preserve">Administration of </w:t>
            </w:r>
            <w:r w:rsidR="00732577" w:rsidRPr="002C5357">
              <w:rPr>
                <w:rFonts w:cstheme="minorHAnsi"/>
                <w:sz w:val="20"/>
                <w:szCs w:val="20"/>
                <w:lang w:val="en-ZA"/>
              </w:rPr>
              <w:t xml:space="preserve">any </w:t>
            </w:r>
            <w:r w:rsidRPr="002C5357">
              <w:rPr>
                <w:rFonts w:cstheme="minorHAnsi"/>
                <w:sz w:val="20"/>
                <w:szCs w:val="20"/>
                <w:lang w:val="en-ZA"/>
              </w:rPr>
              <w:t>analgesia the night before or morning of surgery.</w:t>
            </w:r>
          </w:p>
        </w:tc>
      </w:tr>
      <w:tr w:rsidR="00C37E60" w:rsidRPr="006F7524" w14:paraId="4891E8E1" w14:textId="77777777" w:rsidTr="008901F9">
        <w:tc>
          <w:tcPr>
            <w:tcW w:w="3256" w:type="dxa"/>
          </w:tcPr>
          <w:p w14:paraId="5A15B7E5" w14:textId="77D53465" w:rsidR="00C37E60" w:rsidRPr="002C5357" w:rsidRDefault="00C37E60" w:rsidP="002C5357">
            <w:pPr>
              <w:rPr>
                <w:rFonts w:cstheme="minorHAnsi"/>
                <w:sz w:val="20"/>
                <w:szCs w:val="20"/>
                <w:lang w:val="en-ZA"/>
              </w:rPr>
            </w:pPr>
            <w:r w:rsidRPr="002C5357">
              <w:rPr>
                <w:rFonts w:cstheme="minorHAnsi"/>
                <w:sz w:val="20"/>
                <w:szCs w:val="20"/>
                <w:lang w:val="en-ZA"/>
              </w:rPr>
              <w:t xml:space="preserve">8. </w:t>
            </w:r>
            <w:r w:rsidR="002C5357">
              <w:rPr>
                <w:rFonts w:cstheme="minorHAnsi"/>
                <w:sz w:val="20"/>
                <w:szCs w:val="20"/>
                <w:lang w:val="en-ZA"/>
              </w:rPr>
              <w:t>Optimize preoperative fasting times</w:t>
            </w:r>
          </w:p>
        </w:tc>
        <w:tc>
          <w:tcPr>
            <w:tcW w:w="5760" w:type="dxa"/>
          </w:tcPr>
          <w:p w14:paraId="0E3CABA7" w14:textId="77777777" w:rsidR="00C37E60" w:rsidRPr="002C5357" w:rsidRDefault="00C37E60" w:rsidP="002C5357">
            <w:pPr>
              <w:rPr>
                <w:rFonts w:cstheme="minorHAnsi"/>
                <w:sz w:val="20"/>
                <w:szCs w:val="20"/>
                <w:lang w:val="en-ZA"/>
              </w:rPr>
            </w:pPr>
            <w:r w:rsidRPr="002C5357">
              <w:rPr>
                <w:rFonts w:cstheme="minorHAnsi"/>
                <w:sz w:val="20"/>
                <w:szCs w:val="20"/>
                <w:lang w:val="en-ZA"/>
              </w:rPr>
              <w:t>i) Oral intake 2-6 hours before surgery and ii) solids 6-10 hours before surgery.</w:t>
            </w:r>
          </w:p>
        </w:tc>
      </w:tr>
      <w:tr w:rsidR="00C37E60" w:rsidRPr="006F7524" w14:paraId="1CC42BE8" w14:textId="77777777" w:rsidTr="008901F9">
        <w:tc>
          <w:tcPr>
            <w:tcW w:w="3256" w:type="dxa"/>
          </w:tcPr>
          <w:p w14:paraId="209FD6F5" w14:textId="77777777" w:rsidR="00C37E60" w:rsidRPr="002C5357" w:rsidRDefault="00C37E60" w:rsidP="002C5357">
            <w:pPr>
              <w:rPr>
                <w:rFonts w:cstheme="minorHAnsi"/>
                <w:sz w:val="20"/>
                <w:szCs w:val="20"/>
                <w:lang w:val="en-ZA"/>
              </w:rPr>
            </w:pPr>
            <w:r w:rsidRPr="002C5357">
              <w:rPr>
                <w:rFonts w:cstheme="minorHAnsi"/>
                <w:sz w:val="20"/>
                <w:szCs w:val="20"/>
                <w:lang w:val="en-ZA"/>
              </w:rPr>
              <w:t>9. Establish a patient blood management programme</w:t>
            </w:r>
          </w:p>
        </w:tc>
        <w:tc>
          <w:tcPr>
            <w:tcW w:w="5760" w:type="dxa"/>
          </w:tcPr>
          <w:p w14:paraId="2F0638F7" w14:textId="6B844B11" w:rsidR="00C37E60" w:rsidRPr="002C5357" w:rsidRDefault="00714E99" w:rsidP="002C5357">
            <w:pPr>
              <w:rPr>
                <w:rFonts w:cstheme="minorHAnsi"/>
                <w:sz w:val="20"/>
                <w:szCs w:val="20"/>
                <w:lang w:val="en-ZA"/>
              </w:rPr>
            </w:pPr>
            <w:r>
              <w:rPr>
                <w:rFonts w:cstheme="minorHAnsi"/>
                <w:sz w:val="20"/>
                <w:szCs w:val="20"/>
                <w:lang w:val="en-ZA"/>
              </w:rPr>
              <w:t>If an</w:t>
            </w:r>
            <w:r w:rsidR="005614A7">
              <w:rPr>
                <w:rFonts w:cstheme="minorHAnsi"/>
                <w:sz w:val="20"/>
                <w:szCs w:val="20"/>
                <w:lang w:val="en-ZA"/>
              </w:rPr>
              <w:t>a</w:t>
            </w:r>
            <w:r>
              <w:rPr>
                <w:rFonts w:cstheme="minorHAnsi"/>
                <w:sz w:val="20"/>
                <w:szCs w:val="20"/>
                <w:lang w:val="en-ZA"/>
              </w:rPr>
              <w:t xml:space="preserve">emic, was medical treatment initiated prior to surgery. </w:t>
            </w:r>
          </w:p>
        </w:tc>
      </w:tr>
      <w:tr w:rsidR="00C37E60" w:rsidRPr="006F7524" w14:paraId="05BDED4C" w14:textId="77777777" w:rsidTr="008901F9">
        <w:tc>
          <w:tcPr>
            <w:tcW w:w="3256" w:type="dxa"/>
          </w:tcPr>
          <w:p w14:paraId="2CD52465" w14:textId="77777777" w:rsidR="00C37E60" w:rsidRPr="002C5357" w:rsidRDefault="00C37E60" w:rsidP="002C5357">
            <w:pPr>
              <w:rPr>
                <w:rFonts w:cstheme="minorHAnsi"/>
                <w:sz w:val="20"/>
                <w:szCs w:val="20"/>
                <w:lang w:val="en-ZA"/>
              </w:rPr>
            </w:pPr>
            <w:r w:rsidRPr="002C5357">
              <w:rPr>
                <w:rFonts w:cstheme="minorHAnsi"/>
                <w:sz w:val="20"/>
                <w:szCs w:val="20"/>
                <w:lang w:val="en-ZA"/>
              </w:rPr>
              <w:t>10. Alcohol cessation</w:t>
            </w:r>
          </w:p>
        </w:tc>
        <w:tc>
          <w:tcPr>
            <w:tcW w:w="5760" w:type="dxa"/>
          </w:tcPr>
          <w:p w14:paraId="07E20A9D" w14:textId="5769533B" w:rsidR="00C37E60" w:rsidRPr="002C5357" w:rsidRDefault="00714E99" w:rsidP="002C5357">
            <w:pPr>
              <w:rPr>
                <w:rFonts w:cstheme="minorHAnsi"/>
                <w:sz w:val="20"/>
                <w:szCs w:val="20"/>
                <w:lang w:val="en-ZA"/>
              </w:rPr>
            </w:pPr>
            <w:r>
              <w:rPr>
                <w:rFonts w:cstheme="minorHAnsi"/>
                <w:sz w:val="20"/>
                <w:szCs w:val="20"/>
                <w:lang w:val="en-ZA"/>
              </w:rPr>
              <w:t>Not assessed in this study.</w:t>
            </w:r>
          </w:p>
        </w:tc>
      </w:tr>
    </w:tbl>
    <w:p w14:paraId="6245424A" w14:textId="77777777" w:rsidR="00C37E60" w:rsidRPr="003B09DC" w:rsidRDefault="00C37E60" w:rsidP="00843297">
      <w:pPr>
        <w:spacing w:line="360" w:lineRule="auto"/>
        <w:rPr>
          <w:rFonts w:cstheme="minorHAnsi"/>
          <w:b/>
          <w:bCs/>
          <w:u w:val="single"/>
          <w:lang w:val="en-ZA"/>
        </w:rPr>
      </w:pPr>
    </w:p>
    <w:p w14:paraId="160D0E3E" w14:textId="77777777" w:rsidR="00C37E60" w:rsidRPr="003B09DC" w:rsidRDefault="00C37E60" w:rsidP="00843297">
      <w:pPr>
        <w:spacing w:line="360" w:lineRule="auto"/>
        <w:rPr>
          <w:rFonts w:cstheme="minorHAnsi"/>
          <w:b/>
          <w:bCs/>
          <w:u w:val="single"/>
          <w:lang w:val="en-ZA"/>
        </w:rPr>
      </w:pPr>
      <w:r w:rsidRPr="003B09DC">
        <w:rPr>
          <w:rFonts w:cstheme="minorHAnsi"/>
          <w:b/>
          <w:bCs/>
          <w:u w:val="single"/>
          <w:lang w:val="en-ZA"/>
        </w:rPr>
        <w:br w:type="page"/>
      </w:r>
    </w:p>
    <w:p w14:paraId="2528F868" w14:textId="4ED92AAF" w:rsidR="002132B2" w:rsidRPr="003B09DC" w:rsidRDefault="008901F9" w:rsidP="008901F9">
      <w:pPr>
        <w:spacing w:line="276" w:lineRule="auto"/>
        <w:rPr>
          <w:rFonts w:cstheme="minorHAnsi"/>
          <w:b/>
          <w:bCs/>
          <w:lang w:val="en-ZA"/>
        </w:rPr>
      </w:pPr>
      <w:r>
        <w:rPr>
          <w:rFonts w:cstheme="minorHAnsi"/>
          <w:b/>
          <w:bCs/>
          <w:u w:val="single"/>
          <w:lang w:val="en-ZA"/>
        </w:rPr>
        <w:lastRenderedPageBreak/>
        <w:t>Table S4</w:t>
      </w:r>
    </w:p>
    <w:p w14:paraId="0DE80F95" w14:textId="47C1B143" w:rsidR="00C37E60" w:rsidRPr="003B09DC" w:rsidRDefault="002132B2" w:rsidP="008901F9">
      <w:pPr>
        <w:spacing w:line="276" w:lineRule="auto"/>
        <w:rPr>
          <w:rFonts w:cstheme="minorHAnsi"/>
          <w:lang w:val="en-ZA"/>
        </w:rPr>
      </w:pPr>
      <w:r w:rsidRPr="003B09DC">
        <w:rPr>
          <w:rFonts w:cstheme="minorHAnsi"/>
          <w:lang w:val="en-ZA"/>
        </w:rPr>
        <w:t>Definitions of p</w:t>
      </w:r>
      <w:r w:rsidR="008F1B93" w:rsidRPr="003B09DC">
        <w:rPr>
          <w:rFonts w:cstheme="minorHAnsi"/>
          <w:lang w:val="en-ZA"/>
        </w:rPr>
        <w:t>rioriti</w:t>
      </w:r>
      <w:r w:rsidR="005614A7">
        <w:rPr>
          <w:rFonts w:cstheme="minorHAnsi"/>
          <w:lang w:val="en-ZA"/>
        </w:rPr>
        <w:t>s</w:t>
      </w:r>
      <w:r w:rsidR="008F1B93" w:rsidRPr="003B09DC">
        <w:rPr>
          <w:rFonts w:cstheme="minorHAnsi"/>
          <w:lang w:val="en-ZA"/>
        </w:rPr>
        <w:t xml:space="preserve">ed </w:t>
      </w:r>
      <w:r w:rsidR="008F1B93" w:rsidRPr="003B09DC">
        <w:rPr>
          <w:rFonts w:cstheme="minorHAnsi"/>
          <w:i/>
          <w:iCs/>
          <w:lang w:val="en-ZA"/>
        </w:rPr>
        <w:t>intraoperative interventions</w:t>
      </w:r>
      <w:r w:rsidR="008F1B93" w:rsidRPr="003B09DC">
        <w:rPr>
          <w:rFonts w:cstheme="minorHAnsi"/>
          <w:lang w:val="en-ZA"/>
        </w:rPr>
        <w:t xml:space="preserve"> considered most important determinants to improve outcomes following primary elective unilateral total </w:t>
      </w:r>
      <w:r w:rsidR="008901F9">
        <w:rPr>
          <w:rFonts w:cstheme="minorHAnsi"/>
          <w:lang w:val="en-ZA"/>
        </w:rPr>
        <w:t xml:space="preserve">hip and knee arthroplasty </w:t>
      </w:r>
      <w:r w:rsidR="008F1B93" w:rsidRPr="003B09DC">
        <w:rPr>
          <w:rFonts w:cstheme="minorHAnsi"/>
          <w:lang w:val="en-ZA"/>
        </w:rPr>
        <w:t>in South Africa</w:t>
      </w:r>
      <w:r w:rsidR="00FD0B2A" w:rsidRPr="003B09DC">
        <w:rPr>
          <w:rFonts w:cstheme="minorHAnsi"/>
          <w:lang w:val="en-ZA"/>
        </w:rPr>
        <w:t xml:space="preserve"> </w:t>
      </w:r>
      <w:r w:rsidR="004A06B7" w:rsidRPr="003B09DC">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sidR="004418D6">
        <w:rPr>
          <w:rFonts w:cstheme="minorHAnsi"/>
          <w:lang w:val="en-ZA"/>
        </w:rPr>
        <w:instrText xml:space="preserve"> ADDIN EN.CITE </w:instrText>
      </w:r>
      <w:r w:rsidR="004418D6">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sidR="004418D6">
        <w:rPr>
          <w:rFonts w:cstheme="minorHAnsi"/>
          <w:lang w:val="en-ZA"/>
        </w:rPr>
        <w:instrText xml:space="preserve"> ADDIN EN.CITE.DATA </w:instrText>
      </w:r>
      <w:r w:rsidR="004418D6">
        <w:rPr>
          <w:rFonts w:cstheme="minorHAnsi"/>
          <w:lang w:val="en-ZA"/>
        </w:rPr>
      </w:r>
      <w:r w:rsidR="004418D6">
        <w:rPr>
          <w:rFonts w:cstheme="minorHAnsi"/>
          <w:lang w:val="en-ZA"/>
        </w:rPr>
        <w:fldChar w:fldCharType="end"/>
      </w:r>
      <w:r w:rsidR="004A06B7" w:rsidRPr="003B09DC">
        <w:rPr>
          <w:rFonts w:cstheme="minorHAnsi"/>
          <w:lang w:val="en-ZA"/>
        </w:rPr>
      </w:r>
      <w:r w:rsidR="004A06B7" w:rsidRPr="003B09DC">
        <w:rPr>
          <w:rFonts w:cstheme="minorHAnsi"/>
          <w:lang w:val="en-ZA"/>
        </w:rPr>
        <w:fldChar w:fldCharType="separate"/>
      </w:r>
      <w:r w:rsidR="004418D6">
        <w:rPr>
          <w:rFonts w:cstheme="minorHAnsi"/>
          <w:noProof/>
          <w:lang w:val="en-ZA"/>
        </w:rPr>
        <w:t>[4]</w:t>
      </w:r>
      <w:r w:rsidR="004A06B7" w:rsidRPr="003B09DC">
        <w:rPr>
          <w:rFonts w:cstheme="minorHAnsi"/>
          <w:lang w:val="en-ZA"/>
        </w:rPr>
        <w:fldChar w:fldCharType="end"/>
      </w:r>
      <w:r w:rsidR="008F1B93" w:rsidRPr="003B09DC">
        <w:rPr>
          <w:rFonts w:cstheme="minorHAnsi"/>
          <w:lang w:val="en-ZA"/>
        </w:rPr>
        <w:t>.</w:t>
      </w:r>
    </w:p>
    <w:tbl>
      <w:tblPr>
        <w:tblStyle w:val="TableGrid"/>
        <w:tblW w:w="0" w:type="auto"/>
        <w:tblLook w:val="04A0" w:firstRow="1" w:lastRow="0" w:firstColumn="1" w:lastColumn="0" w:noHBand="0" w:noVBand="1"/>
      </w:tblPr>
      <w:tblGrid>
        <w:gridCol w:w="2972"/>
        <w:gridCol w:w="6044"/>
      </w:tblGrid>
      <w:tr w:rsidR="00C37E60" w:rsidRPr="008901F9" w14:paraId="24BF23A4" w14:textId="77777777" w:rsidTr="008901F9">
        <w:tc>
          <w:tcPr>
            <w:tcW w:w="2972" w:type="dxa"/>
          </w:tcPr>
          <w:p w14:paraId="1AAA7D4E" w14:textId="77777777" w:rsidR="00C37E60" w:rsidRPr="008901F9" w:rsidRDefault="00C37E60" w:rsidP="008901F9">
            <w:pPr>
              <w:rPr>
                <w:rFonts w:cstheme="minorHAnsi"/>
                <w:color w:val="4472C4" w:themeColor="accent1"/>
                <w:sz w:val="20"/>
                <w:szCs w:val="20"/>
                <w:lang w:val="en-ZA"/>
              </w:rPr>
            </w:pPr>
            <w:r w:rsidRPr="008901F9">
              <w:rPr>
                <w:rFonts w:cstheme="minorHAnsi"/>
                <w:color w:val="4472C4" w:themeColor="accent1"/>
                <w:sz w:val="20"/>
                <w:szCs w:val="20"/>
                <w:lang w:val="en-ZA"/>
              </w:rPr>
              <w:t>Variable</w:t>
            </w:r>
          </w:p>
        </w:tc>
        <w:tc>
          <w:tcPr>
            <w:tcW w:w="6044" w:type="dxa"/>
          </w:tcPr>
          <w:p w14:paraId="1995D954" w14:textId="77777777" w:rsidR="00C37E60" w:rsidRPr="008901F9" w:rsidRDefault="00C37E60" w:rsidP="008901F9">
            <w:pPr>
              <w:rPr>
                <w:rFonts w:cstheme="minorHAnsi"/>
                <w:color w:val="4472C4" w:themeColor="accent1"/>
                <w:sz w:val="20"/>
                <w:szCs w:val="20"/>
                <w:lang w:val="en-ZA"/>
              </w:rPr>
            </w:pPr>
            <w:r w:rsidRPr="008901F9">
              <w:rPr>
                <w:rFonts w:cstheme="minorHAnsi"/>
                <w:color w:val="4472C4" w:themeColor="accent1"/>
                <w:sz w:val="20"/>
                <w:szCs w:val="20"/>
                <w:lang w:val="en-ZA"/>
              </w:rPr>
              <w:t>Definition</w:t>
            </w:r>
          </w:p>
        </w:tc>
      </w:tr>
      <w:tr w:rsidR="00C37E60" w:rsidRPr="006F7524" w14:paraId="1DF4B323" w14:textId="77777777" w:rsidTr="008901F9">
        <w:tc>
          <w:tcPr>
            <w:tcW w:w="2972" w:type="dxa"/>
          </w:tcPr>
          <w:p w14:paraId="53C6FFED" w14:textId="77777777" w:rsidR="00C37E60" w:rsidRPr="008901F9" w:rsidRDefault="00C37E60" w:rsidP="008901F9">
            <w:pPr>
              <w:rPr>
                <w:rFonts w:cstheme="minorHAnsi"/>
                <w:sz w:val="20"/>
                <w:szCs w:val="20"/>
                <w:lang w:val="en-ZA"/>
              </w:rPr>
            </w:pPr>
            <w:r w:rsidRPr="008901F9">
              <w:rPr>
                <w:rFonts w:cstheme="minorHAnsi"/>
                <w:sz w:val="20"/>
                <w:szCs w:val="20"/>
                <w:lang w:val="en-ZA"/>
              </w:rPr>
              <w:t>1. Meticulous surgical technique</w:t>
            </w:r>
          </w:p>
        </w:tc>
        <w:tc>
          <w:tcPr>
            <w:tcW w:w="6044" w:type="dxa"/>
          </w:tcPr>
          <w:p w14:paraId="14550D87" w14:textId="20E45069" w:rsidR="00C37E60" w:rsidRPr="008901F9" w:rsidRDefault="008901F9" w:rsidP="008901F9">
            <w:pPr>
              <w:rPr>
                <w:rFonts w:cstheme="minorHAnsi"/>
                <w:sz w:val="20"/>
                <w:szCs w:val="20"/>
                <w:lang w:val="en-ZA"/>
              </w:rPr>
            </w:pPr>
            <w:r>
              <w:rPr>
                <w:rFonts w:cstheme="minorHAnsi"/>
                <w:sz w:val="20"/>
                <w:szCs w:val="20"/>
                <w:lang w:val="en-ZA"/>
              </w:rPr>
              <w:t xml:space="preserve">Operative time defined by </w:t>
            </w:r>
            <w:r w:rsidR="00C37E60" w:rsidRPr="008901F9">
              <w:rPr>
                <w:rFonts w:cstheme="minorHAnsi"/>
                <w:sz w:val="20"/>
                <w:szCs w:val="20"/>
                <w:lang w:val="en-ZA"/>
              </w:rPr>
              <w:t>time from knife on skin till dressing on</w:t>
            </w:r>
            <w:r>
              <w:rPr>
                <w:rFonts w:cstheme="minorHAnsi"/>
                <w:sz w:val="20"/>
                <w:szCs w:val="20"/>
                <w:lang w:val="en-ZA"/>
              </w:rPr>
              <w:t>.</w:t>
            </w:r>
          </w:p>
        </w:tc>
      </w:tr>
      <w:tr w:rsidR="00C37E60" w:rsidRPr="006F7524" w14:paraId="5CA7F8A0" w14:textId="77777777" w:rsidTr="008901F9">
        <w:tc>
          <w:tcPr>
            <w:tcW w:w="2972" w:type="dxa"/>
          </w:tcPr>
          <w:p w14:paraId="4F88F6F1" w14:textId="77777777" w:rsidR="00C37E60" w:rsidRPr="008901F9" w:rsidRDefault="00C37E60" w:rsidP="008901F9">
            <w:pPr>
              <w:rPr>
                <w:rFonts w:cstheme="minorHAnsi"/>
                <w:sz w:val="20"/>
                <w:szCs w:val="20"/>
                <w:lang w:val="en-ZA"/>
              </w:rPr>
            </w:pPr>
            <w:r w:rsidRPr="008901F9">
              <w:rPr>
                <w:rFonts w:cstheme="minorHAnsi"/>
                <w:sz w:val="20"/>
                <w:szCs w:val="20"/>
                <w:lang w:val="en-ZA"/>
              </w:rPr>
              <w:t>2. Infection prevention</w:t>
            </w:r>
          </w:p>
        </w:tc>
        <w:tc>
          <w:tcPr>
            <w:tcW w:w="6044" w:type="dxa"/>
          </w:tcPr>
          <w:p w14:paraId="5476625A" w14:textId="5B3DF55A" w:rsidR="00C37E60" w:rsidRPr="008901F9" w:rsidRDefault="00F51528" w:rsidP="008901F9">
            <w:pPr>
              <w:rPr>
                <w:rFonts w:cstheme="minorHAnsi"/>
                <w:sz w:val="20"/>
                <w:szCs w:val="20"/>
                <w:lang w:val="en-ZA"/>
              </w:rPr>
            </w:pPr>
            <w:r w:rsidRPr="008901F9">
              <w:rPr>
                <w:rFonts w:cstheme="minorHAnsi"/>
                <w:sz w:val="20"/>
                <w:szCs w:val="20"/>
                <w:lang w:val="en-ZA"/>
              </w:rPr>
              <w:t xml:space="preserve">Antibiotics </w:t>
            </w:r>
            <w:r w:rsidR="008901F9">
              <w:rPr>
                <w:rFonts w:cstheme="minorHAnsi"/>
                <w:sz w:val="20"/>
                <w:szCs w:val="20"/>
                <w:lang w:val="en-ZA"/>
              </w:rPr>
              <w:t xml:space="preserve">administered </w:t>
            </w:r>
            <w:r w:rsidRPr="008901F9">
              <w:rPr>
                <w:rFonts w:cstheme="minorHAnsi"/>
                <w:sz w:val="20"/>
                <w:szCs w:val="20"/>
                <w:lang w:val="en-ZA"/>
              </w:rPr>
              <w:t>within 30 min from start of surgery.</w:t>
            </w:r>
            <w:r w:rsidR="00C37E60" w:rsidRPr="008901F9">
              <w:rPr>
                <w:rFonts w:cstheme="minorHAnsi"/>
                <w:sz w:val="20"/>
                <w:szCs w:val="20"/>
                <w:lang w:val="en-ZA"/>
              </w:rPr>
              <w:t xml:space="preserve"> </w:t>
            </w:r>
          </w:p>
        </w:tc>
      </w:tr>
      <w:tr w:rsidR="00C37E60" w:rsidRPr="006F7524" w14:paraId="6A7CCC2C" w14:textId="77777777" w:rsidTr="008901F9">
        <w:tc>
          <w:tcPr>
            <w:tcW w:w="2972" w:type="dxa"/>
          </w:tcPr>
          <w:p w14:paraId="32F9FB7A" w14:textId="77777777" w:rsidR="00C37E60" w:rsidRPr="008901F9" w:rsidRDefault="00C37E60" w:rsidP="008901F9">
            <w:pPr>
              <w:rPr>
                <w:rFonts w:cstheme="minorHAnsi"/>
                <w:sz w:val="20"/>
                <w:szCs w:val="20"/>
                <w:lang w:val="en-ZA"/>
              </w:rPr>
            </w:pPr>
            <w:r w:rsidRPr="008901F9">
              <w:rPr>
                <w:rFonts w:cstheme="minorHAnsi"/>
                <w:sz w:val="20"/>
                <w:szCs w:val="20"/>
                <w:lang w:val="en-ZA"/>
              </w:rPr>
              <w:t>3. Optimisation of prosthesis choice and placement</w:t>
            </w:r>
          </w:p>
        </w:tc>
        <w:tc>
          <w:tcPr>
            <w:tcW w:w="6044" w:type="dxa"/>
          </w:tcPr>
          <w:p w14:paraId="3B3139A2" w14:textId="205AF65F" w:rsidR="00C37E60" w:rsidRPr="008901F9" w:rsidRDefault="00F51528" w:rsidP="008901F9">
            <w:pPr>
              <w:rPr>
                <w:rFonts w:cstheme="minorHAnsi"/>
                <w:sz w:val="20"/>
                <w:szCs w:val="20"/>
                <w:lang w:val="en-ZA"/>
              </w:rPr>
            </w:pPr>
            <w:r w:rsidRPr="008901F9">
              <w:rPr>
                <w:rFonts w:cstheme="minorHAnsi"/>
                <w:sz w:val="20"/>
                <w:szCs w:val="20"/>
                <w:lang w:val="en-ZA"/>
              </w:rPr>
              <w:t>Not assessed in this study.</w:t>
            </w:r>
          </w:p>
        </w:tc>
      </w:tr>
      <w:tr w:rsidR="00C37E60" w:rsidRPr="006F7524" w14:paraId="3B96E64E" w14:textId="77777777" w:rsidTr="008901F9">
        <w:tc>
          <w:tcPr>
            <w:tcW w:w="2972" w:type="dxa"/>
          </w:tcPr>
          <w:p w14:paraId="50B1A965" w14:textId="77777777" w:rsidR="00C37E60" w:rsidRPr="008901F9" w:rsidRDefault="00C37E60" w:rsidP="008901F9">
            <w:pPr>
              <w:rPr>
                <w:rFonts w:cstheme="minorHAnsi"/>
                <w:sz w:val="20"/>
                <w:szCs w:val="20"/>
                <w:lang w:val="en-ZA"/>
              </w:rPr>
            </w:pPr>
            <w:r w:rsidRPr="008901F9">
              <w:rPr>
                <w:rFonts w:cstheme="minorHAnsi"/>
                <w:sz w:val="20"/>
                <w:szCs w:val="20"/>
                <w:lang w:val="en-ZA"/>
              </w:rPr>
              <w:t>4. Multimodal opioid-sparing analgesia regimen</w:t>
            </w:r>
          </w:p>
        </w:tc>
        <w:tc>
          <w:tcPr>
            <w:tcW w:w="6044" w:type="dxa"/>
          </w:tcPr>
          <w:p w14:paraId="4ABC79BB" w14:textId="6CBA4495" w:rsidR="00C37E60" w:rsidRPr="008901F9" w:rsidRDefault="00C37E60" w:rsidP="008901F9">
            <w:pPr>
              <w:rPr>
                <w:rFonts w:cstheme="minorHAnsi"/>
                <w:sz w:val="20"/>
                <w:szCs w:val="20"/>
                <w:lang w:val="en-ZA"/>
              </w:rPr>
            </w:pPr>
            <w:r w:rsidRPr="008901F9">
              <w:rPr>
                <w:rFonts w:cstheme="minorHAnsi"/>
                <w:sz w:val="20"/>
                <w:szCs w:val="20"/>
                <w:lang w:val="en-ZA"/>
              </w:rPr>
              <w:t xml:space="preserve">i) Peripheral nerve block </w:t>
            </w:r>
            <w:r w:rsidR="008901F9">
              <w:rPr>
                <w:rFonts w:cstheme="minorHAnsi"/>
                <w:sz w:val="20"/>
                <w:szCs w:val="20"/>
                <w:lang w:val="en-ZA"/>
              </w:rPr>
              <w:t xml:space="preserve">performed </w:t>
            </w:r>
            <w:r w:rsidRPr="008901F9">
              <w:rPr>
                <w:rFonts w:cstheme="minorHAnsi"/>
                <w:sz w:val="20"/>
                <w:szCs w:val="20"/>
                <w:lang w:val="en-ZA"/>
              </w:rPr>
              <w:t>by an</w:t>
            </w:r>
            <w:r w:rsidR="005614A7">
              <w:rPr>
                <w:rFonts w:cstheme="minorHAnsi"/>
                <w:sz w:val="20"/>
                <w:szCs w:val="20"/>
                <w:lang w:val="en-ZA"/>
              </w:rPr>
              <w:t>a</w:t>
            </w:r>
            <w:r w:rsidRPr="008901F9">
              <w:rPr>
                <w:rFonts w:cstheme="minorHAnsi"/>
                <w:sz w:val="20"/>
                <w:szCs w:val="20"/>
                <w:lang w:val="en-ZA"/>
              </w:rPr>
              <w:t xml:space="preserve">esthetist </w:t>
            </w:r>
            <w:r w:rsidR="00F51528" w:rsidRPr="008901F9">
              <w:rPr>
                <w:rFonts w:cstheme="minorHAnsi"/>
                <w:sz w:val="20"/>
                <w:szCs w:val="20"/>
                <w:lang w:val="en-ZA"/>
              </w:rPr>
              <w:t xml:space="preserve">and/or local infiltration analgesia </w:t>
            </w:r>
            <w:r w:rsidR="008901F9">
              <w:rPr>
                <w:rFonts w:cstheme="minorHAnsi"/>
                <w:sz w:val="20"/>
                <w:szCs w:val="20"/>
                <w:lang w:val="en-ZA"/>
              </w:rPr>
              <w:t xml:space="preserve">performed </w:t>
            </w:r>
            <w:r w:rsidRPr="008901F9">
              <w:rPr>
                <w:rFonts w:cstheme="minorHAnsi"/>
                <w:sz w:val="20"/>
                <w:szCs w:val="20"/>
                <w:lang w:val="en-ZA"/>
              </w:rPr>
              <w:t>by surgeon</w:t>
            </w:r>
            <w:r w:rsidR="00F51528" w:rsidRPr="008901F9">
              <w:rPr>
                <w:rFonts w:cstheme="minorHAnsi"/>
                <w:sz w:val="20"/>
                <w:szCs w:val="20"/>
                <w:lang w:val="en-ZA"/>
              </w:rPr>
              <w:t>.</w:t>
            </w:r>
          </w:p>
        </w:tc>
      </w:tr>
      <w:tr w:rsidR="00C37E60" w:rsidRPr="006F7524" w14:paraId="014D62EB" w14:textId="77777777" w:rsidTr="008901F9">
        <w:tc>
          <w:tcPr>
            <w:tcW w:w="2972" w:type="dxa"/>
          </w:tcPr>
          <w:p w14:paraId="270E2357" w14:textId="35B2C31D" w:rsidR="00C37E60" w:rsidRPr="008901F9" w:rsidRDefault="00C37E60" w:rsidP="008901F9">
            <w:pPr>
              <w:rPr>
                <w:rFonts w:cstheme="minorHAnsi"/>
                <w:sz w:val="20"/>
                <w:szCs w:val="20"/>
                <w:lang w:val="en-ZA"/>
              </w:rPr>
            </w:pPr>
            <w:r w:rsidRPr="008901F9">
              <w:rPr>
                <w:rFonts w:cstheme="minorHAnsi"/>
                <w:sz w:val="20"/>
                <w:szCs w:val="20"/>
                <w:lang w:val="en-ZA"/>
              </w:rPr>
              <w:t xml:space="preserve">5. Monitoring and optimisation of </w:t>
            </w:r>
            <w:r w:rsidR="005614A7" w:rsidRPr="008901F9">
              <w:rPr>
                <w:rFonts w:cstheme="minorHAnsi"/>
                <w:sz w:val="20"/>
                <w:szCs w:val="20"/>
                <w:lang w:val="en-ZA"/>
              </w:rPr>
              <w:t>h</w:t>
            </w:r>
            <w:r w:rsidR="005614A7">
              <w:rPr>
                <w:rFonts w:cstheme="minorHAnsi"/>
                <w:sz w:val="20"/>
                <w:szCs w:val="20"/>
                <w:lang w:val="en-ZA"/>
              </w:rPr>
              <w:t>aem</w:t>
            </w:r>
            <w:r w:rsidR="005614A7" w:rsidRPr="008901F9">
              <w:rPr>
                <w:rFonts w:cstheme="minorHAnsi"/>
                <w:sz w:val="20"/>
                <w:szCs w:val="20"/>
                <w:lang w:val="en-ZA"/>
              </w:rPr>
              <w:t>odynamic</w:t>
            </w:r>
            <w:r w:rsidR="005614A7">
              <w:rPr>
                <w:rFonts w:cstheme="minorHAnsi"/>
                <w:sz w:val="20"/>
                <w:szCs w:val="20"/>
                <w:lang w:val="en-ZA"/>
              </w:rPr>
              <w:t>s</w:t>
            </w:r>
          </w:p>
        </w:tc>
        <w:tc>
          <w:tcPr>
            <w:tcW w:w="6044" w:type="dxa"/>
          </w:tcPr>
          <w:p w14:paraId="646E94BF" w14:textId="74F0B6D9" w:rsidR="00C37E60" w:rsidRPr="008901F9" w:rsidRDefault="008901F9" w:rsidP="008901F9">
            <w:pPr>
              <w:rPr>
                <w:rFonts w:cstheme="minorHAnsi"/>
                <w:sz w:val="20"/>
                <w:szCs w:val="20"/>
                <w:lang w:val="en-ZA"/>
              </w:rPr>
            </w:pPr>
            <w:r>
              <w:rPr>
                <w:rFonts w:cstheme="minorHAnsi"/>
                <w:sz w:val="20"/>
                <w:szCs w:val="20"/>
                <w:lang w:val="en-ZA"/>
              </w:rPr>
              <w:t>Not assessed in this study.</w:t>
            </w:r>
          </w:p>
        </w:tc>
      </w:tr>
      <w:tr w:rsidR="00C37E60" w:rsidRPr="006F7524" w14:paraId="5E445F39" w14:textId="77777777" w:rsidTr="008901F9">
        <w:tc>
          <w:tcPr>
            <w:tcW w:w="2972" w:type="dxa"/>
          </w:tcPr>
          <w:p w14:paraId="10D88AB2" w14:textId="25F3F2E6" w:rsidR="00C37E60" w:rsidRPr="008901F9" w:rsidRDefault="00C37E60" w:rsidP="008901F9">
            <w:pPr>
              <w:rPr>
                <w:rFonts w:cstheme="minorHAnsi"/>
                <w:sz w:val="20"/>
                <w:szCs w:val="20"/>
                <w:lang w:val="en-ZA"/>
              </w:rPr>
            </w:pPr>
            <w:r w:rsidRPr="008901F9">
              <w:rPr>
                <w:rFonts w:cstheme="minorHAnsi"/>
                <w:sz w:val="20"/>
                <w:szCs w:val="20"/>
                <w:lang w:val="en-ZA"/>
              </w:rPr>
              <w:t xml:space="preserve">6. </w:t>
            </w:r>
            <w:r w:rsidR="008901F9">
              <w:rPr>
                <w:rFonts w:cstheme="minorHAnsi"/>
                <w:sz w:val="20"/>
                <w:szCs w:val="20"/>
                <w:lang w:val="en-ZA"/>
              </w:rPr>
              <w:t>Central n</w:t>
            </w:r>
            <w:r w:rsidRPr="008901F9">
              <w:rPr>
                <w:rFonts w:cstheme="minorHAnsi"/>
                <w:sz w:val="20"/>
                <w:szCs w:val="20"/>
                <w:lang w:val="en-ZA"/>
              </w:rPr>
              <w:t>euraxial</w:t>
            </w:r>
            <w:r w:rsidR="008901F9">
              <w:rPr>
                <w:rFonts w:cstheme="minorHAnsi"/>
                <w:sz w:val="20"/>
                <w:szCs w:val="20"/>
                <w:lang w:val="en-ZA"/>
              </w:rPr>
              <w:t xml:space="preserve"> </w:t>
            </w:r>
            <w:r w:rsidRPr="008901F9">
              <w:rPr>
                <w:rFonts w:cstheme="minorHAnsi"/>
                <w:sz w:val="20"/>
                <w:szCs w:val="20"/>
                <w:lang w:val="en-ZA"/>
              </w:rPr>
              <w:t>an</w:t>
            </w:r>
            <w:r w:rsidR="005614A7">
              <w:rPr>
                <w:rFonts w:cstheme="minorHAnsi"/>
                <w:sz w:val="20"/>
                <w:szCs w:val="20"/>
                <w:lang w:val="en-ZA"/>
              </w:rPr>
              <w:t>a</w:t>
            </w:r>
            <w:r w:rsidRPr="008901F9">
              <w:rPr>
                <w:rFonts w:cstheme="minorHAnsi"/>
                <w:sz w:val="20"/>
                <w:szCs w:val="20"/>
                <w:lang w:val="en-ZA"/>
              </w:rPr>
              <w:t>esthesia</w:t>
            </w:r>
          </w:p>
        </w:tc>
        <w:tc>
          <w:tcPr>
            <w:tcW w:w="6044" w:type="dxa"/>
          </w:tcPr>
          <w:p w14:paraId="5E4D806B" w14:textId="1ABA2059" w:rsidR="00C37E60" w:rsidRPr="008901F9" w:rsidRDefault="008901F9" w:rsidP="008901F9">
            <w:pPr>
              <w:rPr>
                <w:rFonts w:cstheme="minorHAnsi"/>
                <w:sz w:val="20"/>
                <w:szCs w:val="20"/>
                <w:lang w:val="en-ZA"/>
              </w:rPr>
            </w:pPr>
            <w:r>
              <w:rPr>
                <w:rFonts w:cstheme="minorHAnsi"/>
                <w:sz w:val="20"/>
                <w:szCs w:val="20"/>
                <w:lang w:val="en-ZA"/>
              </w:rPr>
              <w:t>Spinal an</w:t>
            </w:r>
            <w:r w:rsidR="005614A7">
              <w:rPr>
                <w:rFonts w:cstheme="minorHAnsi"/>
                <w:sz w:val="20"/>
                <w:szCs w:val="20"/>
                <w:lang w:val="en-ZA"/>
              </w:rPr>
              <w:t>a</w:t>
            </w:r>
            <w:r>
              <w:rPr>
                <w:rFonts w:cstheme="minorHAnsi"/>
                <w:sz w:val="20"/>
                <w:szCs w:val="20"/>
                <w:lang w:val="en-ZA"/>
              </w:rPr>
              <w:t>esthesia with/without opioids.</w:t>
            </w:r>
          </w:p>
        </w:tc>
      </w:tr>
      <w:tr w:rsidR="00C37E60" w:rsidRPr="006F7524" w14:paraId="5C69FCAC" w14:textId="77777777" w:rsidTr="008901F9">
        <w:tc>
          <w:tcPr>
            <w:tcW w:w="2972" w:type="dxa"/>
          </w:tcPr>
          <w:p w14:paraId="000607D8" w14:textId="77777777" w:rsidR="00C37E60" w:rsidRPr="008901F9" w:rsidRDefault="00C37E60" w:rsidP="008901F9">
            <w:pPr>
              <w:rPr>
                <w:rFonts w:cstheme="minorHAnsi"/>
                <w:sz w:val="20"/>
                <w:szCs w:val="20"/>
                <w:lang w:val="en-ZA"/>
              </w:rPr>
            </w:pPr>
            <w:r w:rsidRPr="008901F9">
              <w:rPr>
                <w:rFonts w:cstheme="minorHAnsi"/>
                <w:sz w:val="20"/>
                <w:szCs w:val="20"/>
                <w:lang w:val="en-ZA"/>
              </w:rPr>
              <w:t>7. Establish a patient blood management programme</w:t>
            </w:r>
          </w:p>
        </w:tc>
        <w:tc>
          <w:tcPr>
            <w:tcW w:w="6044" w:type="dxa"/>
          </w:tcPr>
          <w:p w14:paraId="02679FCC" w14:textId="2704211A" w:rsidR="00C37E60" w:rsidRPr="008901F9" w:rsidRDefault="00C37E60" w:rsidP="008901F9">
            <w:pPr>
              <w:rPr>
                <w:rFonts w:cstheme="minorHAnsi"/>
                <w:sz w:val="20"/>
                <w:szCs w:val="20"/>
                <w:lang w:val="en-ZA"/>
              </w:rPr>
            </w:pPr>
            <w:r w:rsidRPr="008901F9">
              <w:rPr>
                <w:rFonts w:cstheme="minorHAnsi"/>
                <w:sz w:val="20"/>
                <w:szCs w:val="20"/>
                <w:lang w:val="en-ZA"/>
              </w:rPr>
              <w:t>i) Administration of tranexamic acid</w:t>
            </w:r>
            <w:r w:rsidR="008901F9">
              <w:rPr>
                <w:rFonts w:cstheme="minorHAnsi"/>
                <w:sz w:val="20"/>
                <w:szCs w:val="20"/>
                <w:lang w:val="en-ZA"/>
              </w:rPr>
              <w:t xml:space="preserve">, </w:t>
            </w:r>
            <w:r w:rsidRPr="008901F9">
              <w:rPr>
                <w:rFonts w:cstheme="minorHAnsi"/>
                <w:sz w:val="20"/>
                <w:szCs w:val="20"/>
                <w:lang w:val="en-ZA"/>
              </w:rPr>
              <w:t xml:space="preserve">ii) </w:t>
            </w:r>
            <w:r w:rsidR="008901F9">
              <w:rPr>
                <w:rFonts w:cstheme="minorHAnsi"/>
                <w:sz w:val="20"/>
                <w:szCs w:val="20"/>
                <w:lang w:val="en-ZA"/>
              </w:rPr>
              <w:t>b</w:t>
            </w:r>
            <w:r w:rsidRPr="008901F9">
              <w:rPr>
                <w:rFonts w:cstheme="minorHAnsi"/>
                <w:sz w:val="20"/>
                <w:szCs w:val="20"/>
                <w:lang w:val="en-ZA"/>
              </w:rPr>
              <w:t>lood transfusion</w:t>
            </w:r>
            <w:r w:rsidR="008901F9">
              <w:rPr>
                <w:rFonts w:cstheme="minorHAnsi"/>
                <w:sz w:val="20"/>
                <w:szCs w:val="20"/>
                <w:lang w:val="en-ZA"/>
              </w:rPr>
              <w:t>.</w:t>
            </w:r>
            <w:r w:rsidRPr="008901F9">
              <w:rPr>
                <w:rFonts w:cstheme="minorHAnsi"/>
                <w:sz w:val="20"/>
                <w:szCs w:val="20"/>
                <w:lang w:val="en-ZA"/>
              </w:rPr>
              <w:t xml:space="preserve"> </w:t>
            </w:r>
          </w:p>
        </w:tc>
      </w:tr>
      <w:tr w:rsidR="00C37E60" w:rsidRPr="006F7524" w14:paraId="0BD0F0E6" w14:textId="77777777" w:rsidTr="008901F9">
        <w:tc>
          <w:tcPr>
            <w:tcW w:w="2972" w:type="dxa"/>
          </w:tcPr>
          <w:p w14:paraId="690F3661" w14:textId="77777777" w:rsidR="00C37E60" w:rsidRPr="008901F9" w:rsidRDefault="00C37E60" w:rsidP="008901F9">
            <w:pPr>
              <w:rPr>
                <w:rFonts w:cstheme="minorHAnsi"/>
                <w:sz w:val="20"/>
                <w:szCs w:val="20"/>
                <w:lang w:val="en-ZA"/>
              </w:rPr>
            </w:pPr>
            <w:r w:rsidRPr="008901F9">
              <w:rPr>
                <w:rFonts w:cstheme="minorHAnsi"/>
                <w:sz w:val="20"/>
                <w:szCs w:val="20"/>
                <w:lang w:val="en-ZA"/>
              </w:rPr>
              <w:t>8. Temperature regulation</w:t>
            </w:r>
          </w:p>
        </w:tc>
        <w:tc>
          <w:tcPr>
            <w:tcW w:w="6044" w:type="dxa"/>
          </w:tcPr>
          <w:p w14:paraId="07A62472" w14:textId="77777777" w:rsidR="00C37E60" w:rsidRPr="008901F9" w:rsidRDefault="00C37E60" w:rsidP="008901F9">
            <w:pPr>
              <w:rPr>
                <w:rFonts w:cstheme="minorHAnsi"/>
                <w:sz w:val="20"/>
                <w:szCs w:val="20"/>
                <w:lang w:val="en-ZA"/>
              </w:rPr>
            </w:pPr>
            <w:r w:rsidRPr="008901F9">
              <w:rPr>
                <w:rFonts w:cstheme="minorHAnsi"/>
                <w:sz w:val="20"/>
                <w:szCs w:val="20"/>
                <w:lang w:val="en-ZA"/>
              </w:rPr>
              <w:t>Use of active warming device.</w:t>
            </w:r>
          </w:p>
        </w:tc>
      </w:tr>
      <w:tr w:rsidR="00C37E60" w:rsidRPr="006F7524" w14:paraId="6E575230" w14:textId="77777777" w:rsidTr="008901F9">
        <w:tc>
          <w:tcPr>
            <w:tcW w:w="2972" w:type="dxa"/>
          </w:tcPr>
          <w:p w14:paraId="69B665F8" w14:textId="77777777" w:rsidR="00C37E60" w:rsidRPr="008901F9" w:rsidRDefault="00C37E60" w:rsidP="008901F9">
            <w:pPr>
              <w:rPr>
                <w:rFonts w:cstheme="minorHAnsi"/>
                <w:sz w:val="20"/>
                <w:szCs w:val="20"/>
                <w:lang w:val="en-ZA"/>
              </w:rPr>
            </w:pPr>
            <w:r w:rsidRPr="008901F9">
              <w:rPr>
                <w:rFonts w:cstheme="minorHAnsi"/>
                <w:sz w:val="20"/>
                <w:szCs w:val="20"/>
                <w:lang w:val="en-ZA"/>
              </w:rPr>
              <w:t>9. Glycaemic control</w:t>
            </w:r>
          </w:p>
        </w:tc>
        <w:tc>
          <w:tcPr>
            <w:tcW w:w="6044" w:type="dxa"/>
          </w:tcPr>
          <w:p w14:paraId="1572C0B3" w14:textId="6C487410" w:rsidR="00C37E60" w:rsidRPr="008901F9" w:rsidRDefault="008901F9" w:rsidP="008901F9">
            <w:pPr>
              <w:rPr>
                <w:rFonts w:cstheme="minorHAnsi"/>
                <w:sz w:val="20"/>
                <w:szCs w:val="20"/>
                <w:lang w:val="en-ZA"/>
              </w:rPr>
            </w:pPr>
            <w:r>
              <w:rPr>
                <w:rFonts w:cstheme="minorHAnsi"/>
                <w:sz w:val="20"/>
                <w:szCs w:val="20"/>
                <w:lang w:val="en-ZA"/>
              </w:rPr>
              <w:t>Not assessed in this study.</w:t>
            </w:r>
          </w:p>
        </w:tc>
      </w:tr>
      <w:tr w:rsidR="00C37E60" w:rsidRPr="006F7524" w14:paraId="57D0037E" w14:textId="77777777" w:rsidTr="008901F9">
        <w:tc>
          <w:tcPr>
            <w:tcW w:w="2972" w:type="dxa"/>
          </w:tcPr>
          <w:p w14:paraId="26F9005D" w14:textId="77777777" w:rsidR="00C37E60" w:rsidRPr="008901F9" w:rsidRDefault="00C37E60" w:rsidP="008901F9">
            <w:pPr>
              <w:rPr>
                <w:rFonts w:cstheme="minorHAnsi"/>
                <w:sz w:val="20"/>
                <w:szCs w:val="20"/>
                <w:lang w:val="en-ZA"/>
              </w:rPr>
            </w:pPr>
            <w:r w:rsidRPr="008901F9">
              <w:rPr>
                <w:rFonts w:cstheme="minorHAnsi"/>
                <w:sz w:val="20"/>
                <w:szCs w:val="20"/>
                <w:lang w:val="en-ZA"/>
              </w:rPr>
              <w:t>10. Deep vein thrombosis prophylaxis</w:t>
            </w:r>
          </w:p>
        </w:tc>
        <w:tc>
          <w:tcPr>
            <w:tcW w:w="6044" w:type="dxa"/>
          </w:tcPr>
          <w:p w14:paraId="398FAC41" w14:textId="52170CA5" w:rsidR="00C37E60" w:rsidRPr="008901F9" w:rsidRDefault="00C37E60" w:rsidP="008901F9">
            <w:pPr>
              <w:rPr>
                <w:rFonts w:cstheme="minorHAnsi"/>
                <w:sz w:val="20"/>
                <w:szCs w:val="20"/>
                <w:lang w:val="en-ZA"/>
              </w:rPr>
            </w:pPr>
            <w:r w:rsidRPr="008901F9">
              <w:rPr>
                <w:rFonts w:cstheme="minorHAnsi"/>
                <w:sz w:val="20"/>
                <w:szCs w:val="20"/>
                <w:lang w:val="en-ZA"/>
              </w:rPr>
              <w:t>Not assessed</w:t>
            </w:r>
            <w:r w:rsidR="00F51528" w:rsidRPr="008901F9">
              <w:rPr>
                <w:rFonts w:cstheme="minorHAnsi"/>
                <w:sz w:val="20"/>
                <w:szCs w:val="20"/>
                <w:lang w:val="en-ZA"/>
              </w:rPr>
              <w:t xml:space="preserve"> in this study.</w:t>
            </w:r>
          </w:p>
        </w:tc>
      </w:tr>
    </w:tbl>
    <w:p w14:paraId="6222D65B" w14:textId="77777777" w:rsidR="00C37E60" w:rsidRPr="003B09DC" w:rsidRDefault="00C37E60" w:rsidP="00843297">
      <w:pPr>
        <w:spacing w:line="360" w:lineRule="auto"/>
        <w:rPr>
          <w:rFonts w:cstheme="minorHAnsi"/>
          <w:b/>
          <w:bCs/>
          <w:lang w:val="en-ZA"/>
        </w:rPr>
      </w:pPr>
    </w:p>
    <w:p w14:paraId="4CC9DA0C" w14:textId="77777777" w:rsidR="008F1B93" w:rsidRPr="003B09DC" w:rsidRDefault="008F1B93" w:rsidP="00843297">
      <w:pPr>
        <w:spacing w:line="360" w:lineRule="auto"/>
        <w:rPr>
          <w:rFonts w:cstheme="minorHAnsi"/>
          <w:b/>
          <w:bCs/>
          <w:u w:val="single"/>
          <w:lang w:val="en-ZA"/>
        </w:rPr>
      </w:pPr>
      <w:r w:rsidRPr="003B09DC">
        <w:rPr>
          <w:rFonts w:cstheme="minorHAnsi"/>
          <w:b/>
          <w:bCs/>
          <w:u w:val="single"/>
          <w:lang w:val="en-ZA"/>
        </w:rPr>
        <w:br w:type="page"/>
      </w:r>
    </w:p>
    <w:p w14:paraId="76BEDF8A" w14:textId="016110D2" w:rsidR="008F1B93" w:rsidRPr="003B09DC" w:rsidRDefault="008901F9" w:rsidP="008901F9">
      <w:pPr>
        <w:spacing w:line="276" w:lineRule="auto"/>
        <w:rPr>
          <w:rFonts w:cstheme="minorHAnsi"/>
          <w:b/>
          <w:bCs/>
          <w:u w:val="single"/>
          <w:lang w:val="en-ZA"/>
        </w:rPr>
      </w:pPr>
      <w:r>
        <w:rPr>
          <w:rFonts w:cstheme="minorHAnsi"/>
          <w:b/>
          <w:bCs/>
          <w:u w:val="single"/>
          <w:lang w:val="en-ZA"/>
        </w:rPr>
        <w:lastRenderedPageBreak/>
        <w:t>Table S5</w:t>
      </w:r>
    </w:p>
    <w:p w14:paraId="23DE3706" w14:textId="17F66DA6" w:rsidR="00D81AEA" w:rsidRPr="003B09DC" w:rsidRDefault="00F51528" w:rsidP="008901F9">
      <w:pPr>
        <w:spacing w:line="276" w:lineRule="auto"/>
        <w:rPr>
          <w:rFonts w:cstheme="minorHAnsi"/>
          <w:lang w:val="en-ZA"/>
        </w:rPr>
      </w:pPr>
      <w:r w:rsidRPr="003B09DC">
        <w:rPr>
          <w:rFonts w:cstheme="minorHAnsi"/>
          <w:lang w:val="en-ZA"/>
        </w:rPr>
        <w:t>Definitions of p</w:t>
      </w:r>
      <w:r w:rsidR="008F1B93" w:rsidRPr="003B09DC">
        <w:rPr>
          <w:rFonts w:cstheme="minorHAnsi"/>
          <w:lang w:val="en-ZA"/>
        </w:rPr>
        <w:t>rioriti</w:t>
      </w:r>
      <w:r w:rsidR="005614A7">
        <w:rPr>
          <w:rFonts w:cstheme="minorHAnsi"/>
          <w:lang w:val="en-ZA"/>
        </w:rPr>
        <w:t>s</w:t>
      </w:r>
      <w:r w:rsidR="008F1B93" w:rsidRPr="003B09DC">
        <w:rPr>
          <w:rFonts w:cstheme="minorHAnsi"/>
          <w:lang w:val="en-ZA"/>
        </w:rPr>
        <w:t xml:space="preserve">ed </w:t>
      </w:r>
      <w:r w:rsidRPr="003B09DC">
        <w:rPr>
          <w:rFonts w:cstheme="minorHAnsi"/>
          <w:i/>
          <w:iCs/>
          <w:lang w:val="en-ZA"/>
        </w:rPr>
        <w:t>postoperative i</w:t>
      </w:r>
      <w:r w:rsidR="008F1B93" w:rsidRPr="003B09DC">
        <w:rPr>
          <w:rFonts w:cstheme="minorHAnsi"/>
          <w:i/>
          <w:iCs/>
          <w:lang w:val="en-ZA"/>
        </w:rPr>
        <w:t>nterventions</w:t>
      </w:r>
      <w:r w:rsidR="008F1B93" w:rsidRPr="003B09DC">
        <w:rPr>
          <w:rFonts w:cstheme="minorHAnsi"/>
          <w:lang w:val="en-ZA"/>
        </w:rPr>
        <w:t xml:space="preserve"> considered most important determinants to improve outcomes following primary elective unilateral total </w:t>
      </w:r>
      <w:r w:rsidR="008901F9">
        <w:rPr>
          <w:rFonts w:cstheme="minorHAnsi"/>
          <w:lang w:val="en-ZA"/>
        </w:rPr>
        <w:t>hip and knee arthroplasty</w:t>
      </w:r>
      <w:r w:rsidR="008F1B93" w:rsidRPr="003B09DC">
        <w:rPr>
          <w:rFonts w:cstheme="minorHAnsi"/>
          <w:lang w:val="en-ZA"/>
        </w:rPr>
        <w:t xml:space="preserve"> in South Africa</w:t>
      </w:r>
      <w:r w:rsidR="004A06B7" w:rsidRPr="003B09DC">
        <w:rPr>
          <w:rFonts w:cstheme="minorHAnsi"/>
          <w:lang w:val="en-ZA"/>
        </w:rPr>
        <w:t xml:space="preserve"> </w:t>
      </w:r>
      <w:r w:rsidR="004A06B7" w:rsidRPr="003B09DC">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sidR="004418D6">
        <w:rPr>
          <w:rFonts w:cstheme="minorHAnsi"/>
          <w:lang w:val="en-ZA"/>
        </w:rPr>
        <w:instrText xml:space="preserve"> ADDIN EN.CITE </w:instrText>
      </w:r>
      <w:r w:rsidR="004418D6">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sidR="004418D6">
        <w:rPr>
          <w:rFonts w:cstheme="minorHAnsi"/>
          <w:lang w:val="en-ZA"/>
        </w:rPr>
        <w:instrText xml:space="preserve"> ADDIN EN.CITE.DATA </w:instrText>
      </w:r>
      <w:r w:rsidR="004418D6">
        <w:rPr>
          <w:rFonts w:cstheme="minorHAnsi"/>
          <w:lang w:val="en-ZA"/>
        </w:rPr>
      </w:r>
      <w:r w:rsidR="004418D6">
        <w:rPr>
          <w:rFonts w:cstheme="minorHAnsi"/>
          <w:lang w:val="en-ZA"/>
        </w:rPr>
        <w:fldChar w:fldCharType="end"/>
      </w:r>
      <w:r w:rsidR="004A06B7" w:rsidRPr="003B09DC">
        <w:rPr>
          <w:rFonts w:cstheme="minorHAnsi"/>
          <w:lang w:val="en-ZA"/>
        </w:rPr>
      </w:r>
      <w:r w:rsidR="004A06B7" w:rsidRPr="003B09DC">
        <w:rPr>
          <w:rFonts w:cstheme="minorHAnsi"/>
          <w:lang w:val="en-ZA"/>
        </w:rPr>
        <w:fldChar w:fldCharType="separate"/>
      </w:r>
      <w:r w:rsidR="004418D6">
        <w:rPr>
          <w:rFonts w:cstheme="minorHAnsi"/>
          <w:noProof/>
          <w:lang w:val="en-ZA"/>
        </w:rPr>
        <w:t>[4]</w:t>
      </w:r>
      <w:r w:rsidR="004A06B7" w:rsidRPr="003B09DC">
        <w:rPr>
          <w:rFonts w:cstheme="minorHAnsi"/>
          <w:lang w:val="en-ZA"/>
        </w:rPr>
        <w:fldChar w:fldCharType="end"/>
      </w:r>
      <w:r w:rsidR="008F1B93" w:rsidRPr="003B09DC">
        <w:rPr>
          <w:rFonts w:cstheme="minorHAnsi"/>
          <w:lang w:val="en-ZA"/>
        </w:rPr>
        <w:t>.</w:t>
      </w:r>
    </w:p>
    <w:tbl>
      <w:tblPr>
        <w:tblStyle w:val="TableGrid"/>
        <w:tblW w:w="0" w:type="auto"/>
        <w:tblLook w:val="04A0" w:firstRow="1" w:lastRow="0" w:firstColumn="1" w:lastColumn="0" w:noHBand="0" w:noVBand="1"/>
      </w:tblPr>
      <w:tblGrid>
        <w:gridCol w:w="4508"/>
        <w:gridCol w:w="4508"/>
      </w:tblGrid>
      <w:tr w:rsidR="00C37E60" w:rsidRPr="008901F9" w14:paraId="670C5C31" w14:textId="77777777" w:rsidTr="00F15EF3">
        <w:tc>
          <w:tcPr>
            <w:tcW w:w="4508" w:type="dxa"/>
          </w:tcPr>
          <w:p w14:paraId="568D81AD" w14:textId="77777777" w:rsidR="00C37E60" w:rsidRPr="008901F9" w:rsidRDefault="00C37E60" w:rsidP="008901F9">
            <w:pPr>
              <w:rPr>
                <w:rFonts w:cstheme="minorHAnsi"/>
                <w:color w:val="4472C4" w:themeColor="accent1"/>
                <w:sz w:val="20"/>
                <w:szCs w:val="20"/>
                <w:lang w:val="en-ZA"/>
              </w:rPr>
            </w:pPr>
            <w:r w:rsidRPr="008901F9">
              <w:rPr>
                <w:rFonts w:cstheme="minorHAnsi"/>
                <w:color w:val="4472C4" w:themeColor="accent1"/>
                <w:sz w:val="20"/>
                <w:szCs w:val="20"/>
                <w:lang w:val="en-ZA"/>
              </w:rPr>
              <w:t>Variable</w:t>
            </w:r>
          </w:p>
        </w:tc>
        <w:tc>
          <w:tcPr>
            <w:tcW w:w="4508" w:type="dxa"/>
          </w:tcPr>
          <w:p w14:paraId="0DB4AAE2" w14:textId="77777777" w:rsidR="00C37E60" w:rsidRPr="008901F9" w:rsidRDefault="00C37E60" w:rsidP="008901F9">
            <w:pPr>
              <w:rPr>
                <w:rFonts w:cstheme="minorHAnsi"/>
                <w:color w:val="4472C4" w:themeColor="accent1"/>
                <w:sz w:val="20"/>
                <w:szCs w:val="20"/>
                <w:lang w:val="en-ZA"/>
              </w:rPr>
            </w:pPr>
            <w:r w:rsidRPr="008901F9">
              <w:rPr>
                <w:rFonts w:cstheme="minorHAnsi"/>
                <w:color w:val="4472C4" w:themeColor="accent1"/>
                <w:sz w:val="20"/>
                <w:szCs w:val="20"/>
                <w:lang w:val="en-ZA"/>
              </w:rPr>
              <w:t>Definition</w:t>
            </w:r>
          </w:p>
        </w:tc>
      </w:tr>
      <w:tr w:rsidR="00C37E60" w:rsidRPr="006F7524" w14:paraId="48FA84CF" w14:textId="77777777" w:rsidTr="00F15EF3">
        <w:tc>
          <w:tcPr>
            <w:tcW w:w="4508" w:type="dxa"/>
          </w:tcPr>
          <w:p w14:paraId="6039B790" w14:textId="77777777" w:rsidR="00C37E60" w:rsidRPr="008901F9" w:rsidRDefault="00C37E60" w:rsidP="008901F9">
            <w:pPr>
              <w:rPr>
                <w:rFonts w:cstheme="minorHAnsi"/>
                <w:sz w:val="20"/>
                <w:szCs w:val="20"/>
                <w:lang w:val="en-ZA"/>
              </w:rPr>
            </w:pPr>
            <w:r w:rsidRPr="008901F9">
              <w:rPr>
                <w:rFonts w:cstheme="minorHAnsi"/>
                <w:sz w:val="20"/>
                <w:szCs w:val="20"/>
                <w:lang w:val="en-ZA"/>
              </w:rPr>
              <w:t>1. Early mobilisation after surgery</w:t>
            </w:r>
          </w:p>
        </w:tc>
        <w:tc>
          <w:tcPr>
            <w:tcW w:w="4508" w:type="dxa"/>
          </w:tcPr>
          <w:p w14:paraId="21440181" w14:textId="304B1981" w:rsidR="00C37E60" w:rsidRPr="008901F9" w:rsidRDefault="00C37E60" w:rsidP="008901F9">
            <w:pPr>
              <w:rPr>
                <w:rFonts w:cstheme="minorHAnsi"/>
                <w:sz w:val="20"/>
                <w:szCs w:val="20"/>
                <w:lang w:val="en-ZA"/>
              </w:rPr>
            </w:pPr>
            <w:r w:rsidRPr="008901F9">
              <w:rPr>
                <w:rFonts w:cstheme="minorHAnsi"/>
                <w:sz w:val="20"/>
                <w:szCs w:val="20"/>
                <w:lang w:val="en-ZA"/>
              </w:rPr>
              <w:t>Out of bed mobilisation with/without assistive device.</w:t>
            </w:r>
          </w:p>
        </w:tc>
      </w:tr>
      <w:tr w:rsidR="00C37E60" w:rsidRPr="006F7524" w14:paraId="6625C376" w14:textId="77777777" w:rsidTr="00F15EF3">
        <w:tc>
          <w:tcPr>
            <w:tcW w:w="4508" w:type="dxa"/>
          </w:tcPr>
          <w:p w14:paraId="4DC5D5F6" w14:textId="77777777" w:rsidR="00C37E60" w:rsidRPr="008901F9" w:rsidRDefault="00C37E60" w:rsidP="008901F9">
            <w:pPr>
              <w:rPr>
                <w:rFonts w:cstheme="minorHAnsi"/>
                <w:sz w:val="20"/>
                <w:szCs w:val="20"/>
                <w:lang w:val="en-ZA"/>
              </w:rPr>
            </w:pPr>
            <w:r w:rsidRPr="008901F9">
              <w:rPr>
                <w:rFonts w:cstheme="minorHAnsi"/>
                <w:sz w:val="20"/>
                <w:szCs w:val="20"/>
                <w:lang w:val="en-ZA"/>
              </w:rPr>
              <w:t>2. Standardised orthopaedic nursing care</w:t>
            </w:r>
          </w:p>
        </w:tc>
        <w:tc>
          <w:tcPr>
            <w:tcW w:w="4508" w:type="dxa"/>
          </w:tcPr>
          <w:p w14:paraId="39AE1343" w14:textId="6649ABA6" w:rsidR="00C37E60" w:rsidRPr="008901F9" w:rsidRDefault="00E15812" w:rsidP="008901F9">
            <w:pPr>
              <w:rPr>
                <w:rFonts w:cstheme="minorHAnsi"/>
                <w:sz w:val="20"/>
                <w:szCs w:val="20"/>
                <w:lang w:val="en-ZA"/>
              </w:rPr>
            </w:pPr>
            <w:r>
              <w:rPr>
                <w:rFonts w:cstheme="minorHAnsi"/>
                <w:sz w:val="20"/>
                <w:szCs w:val="20"/>
                <w:lang w:val="en-ZA"/>
              </w:rPr>
              <w:t>Not assessed in this study</w:t>
            </w:r>
            <w:r w:rsidR="00751103">
              <w:rPr>
                <w:rFonts w:cstheme="minorHAnsi"/>
                <w:sz w:val="20"/>
                <w:szCs w:val="20"/>
                <w:lang w:val="en-ZA"/>
              </w:rPr>
              <w:t>.</w:t>
            </w:r>
          </w:p>
        </w:tc>
      </w:tr>
      <w:tr w:rsidR="00C37E60" w:rsidRPr="006F7524" w14:paraId="26DBDE9E" w14:textId="77777777" w:rsidTr="00A447F9">
        <w:tc>
          <w:tcPr>
            <w:tcW w:w="4508" w:type="dxa"/>
          </w:tcPr>
          <w:p w14:paraId="51C862B4" w14:textId="2C23F397" w:rsidR="00C37E60" w:rsidRPr="008901F9" w:rsidRDefault="00C37E60" w:rsidP="008901F9">
            <w:pPr>
              <w:rPr>
                <w:rFonts w:cstheme="minorHAnsi"/>
                <w:sz w:val="20"/>
                <w:szCs w:val="20"/>
                <w:lang w:val="en-ZA"/>
              </w:rPr>
            </w:pPr>
            <w:r w:rsidRPr="008901F9">
              <w:rPr>
                <w:rFonts w:cstheme="minorHAnsi"/>
                <w:sz w:val="20"/>
                <w:szCs w:val="20"/>
                <w:lang w:val="en-ZA"/>
              </w:rPr>
              <w:t>3. Multimodal opioid-sparing analgesia regimen</w:t>
            </w:r>
          </w:p>
        </w:tc>
        <w:tc>
          <w:tcPr>
            <w:tcW w:w="4508" w:type="dxa"/>
            <w:shd w:val="clear" w:color="auto" w:fill="auto"/>
          </w:tcPr>
          <w:p w14:paraId="0F7F6F42" w14:textId="6C5D00C6" w:rsidR="00C37E60" w:rsidRPr="008901F9" w:rsidRDefault="00C37E60" w:rsidP="008901F9">
            <w:pPr>
              <w:rPr>
                <w:rFonts w:cstheme="minorHAnsi"/>
                <w:sz w:val="20"/>
                <w:szCs w:val="20"/>
                <w:lang w:val="en-ZA"/>
              </w:rPr>
            </w:pPr>
            <w:r w:rsidRPr="00A447F9">
              <w:rPr>
                <w:rFonts w:cstheme="minorHAnsi"/>
                <w:sz w:val="20"/>
                <w:szCs w:val="20"/>
                <w:lang w:val="en-ZA"/>
              </w:rPr>
              <w:t xml:space="preserve">Administration of </w:t>
            </w:r>
            <w:r w:rsidR="00DF5AF6" w:rsidRPr="00A447F9">
              <w:rPr>
                <w:rFonts w:cstheme="minorHAnsi"/>
                <w:sz w:val="20"/>
                <w:szCs w:val="20"/>
                <w:lang w:val="en-ZA"/>
              </w:rPr>
              <w:t>paracetamol</w:t>
            </w:r>
            <w:r w:rsidRPr="00A447F9">
              <w:rPr>
                <w:rFonts w:cstheme="minorHAnsi"/>
                <w:sz w:val="20"/>
                <w:szCs w:val="20"/>
                <w:lang w:val="en-ZA"/>
              </w:rPr>
              <w:t xml:space="preserve"> combined with Non-Steroid-Anti-Inflammatory-Drugs.</w:t>
            </w:r>
          </w:p>
        </w:tc>
      </w:tr>
      <w:tr w:rsidR="00C37E60" w:rsidRPr="006F7524" w14:paraId="0C25EFD5" w14:textId="77777777" w:rsidTr="00F15EF3">
        <w:tc>
          <w:tcPr>
            <w:tcW w:w="4508" w:type="dxa"/>
          </w:tcPr>
          <w:p w14:paraId="5BF80A3F" w14:textId="77777777" w:rsidR="00C37E60" w:rsidRPr="008901F9" w:rsidRDefault="00C37E60" w:rsidP="008901F9">
            <w:pPr>
              <w:rPr>
                <w:rFonts w:cstheme="minorHAnsi"/>
                <w:sz w:val="20"/>
                <w:szCs w:val="20"/>
                <w:lang w:val="en-ZA"/>
              </w:rPr>
            </w:pPr>
            <w:r w:rsidRPr="008901F9">
              <w:rPr>
                <w:rFonts w:cstheme="minorHAnsi"/>
                <w:sz w:val="20"/>
                <w:szCs w:val="20"/>
                <w:lang w:val="en-ZA"/>
              </w:rPr>
              <w:t>4. Active management of medical co-morbidities</w:t>
            </w:r>
          </w:p>
        </w:tc>
        <w:tc>
          <w:tcPr>
            <w:tcW w:w="4508" w:type="dxa"/>
          </w:tcPr>
          <w:p w14:paraId="55ADEB3A" w14:textId="32428E2C" w:rsidR="00C37E60" w:rsidRPr="008901F9" w:rsidRDefault="00C37E60" w:rsidP="008901F9">
            <w:pPr>
              <w:rPr>
                <w:rFonts w:cstheme="minorHAnsi"/>
                <w:sz w:val="20"/>
                <w:szCs w:val="20"/>
                <w:lang w:val="en-ZA"/>
              </w:rPr>
            </w:pPr>
            <w:r w:rsidRPr="008901F9">
              <w:rPr>
                <w:rFonts w:cstheme="minorHAnsi"/>
                <w:sz w:val="20"/>
                <w:szCs w:val="20"/>
                <w:lang w:val="en-ZA"/>
              </w:rPr>
              <w:t>Not assessed</w:t>
            </w:r>
            <w:r w:rsidR="00626A49" w:rsidRPr="008901F9">
              <w:rPr>
                <w:rFonts w:cstheme="minorHAnsi"/>
                <w:sz w:val="20"/>
                <w:szCs w:val="20"/>
                <w:lang w:val="en-ZA"/>
              </w:rPr>
              <w:t xml:space="preserve"> in this study.</w:t>
            </w:r>
          </w:p>
        </w:tc>
      </w:tr>
      <w:tr w:rsidR="00C37E60" w:rsidRPr="006F7524" w14:paraId="6D40952B" w14:textId="77777777" w:rsidTr="00F15EF3">
        <w:tc>
          <w:tcPr>
            <w:tcW w:w="4508" w:type="dxa"/>
          </w:tcPr>
          <w:p w14:paraId="266E771A" w14:textId="77777777" w:rsidR="00C37E60" w:rsidRPr="008901F9" w:rsidRDefault="00C37E60" w:rsidP="008901F9">
            <w:pPr>
              <w:rPr>
                <w:rFonts w:cstheme="minorHAnsi"/>
                <w:sz w:val="20"/>
                <w:szCs w:val="20"/>
                <w:lang w:val="en-ZA"/>
              </w:rPr>
            </w:pPr>
            <w:r w:rsidRPr="008901F9">
              <w:rPr>
                <w:rFonts w:cstheme="minorHAnsi"/>
                <w:sz w:val="20"/>
                <w:szCs w:val="20"/>
                <w:lang w:val="en-ZA"/>
              </w:rPr>
              <w:t>5. DVT prophylaxis</w:t>
            </w:r>
          </w:p>
        </w:tc>
        <w:tc>
          <w:tcPr>
            <w:tcW w:w="4508" w:type="dxa"/>
          </w:tcPr>
          <w:p w14:paraId="76DBE72D" w14:textId="32B96963" w:rsidR="00C37E60" w:rsidRPr="008901F9" w:rsidRDefault="00C37E60" w:rsidP="008901F9">
            <w:pPr>
              <w:rPr>
                <w:rFonts w:cstheme="minorHAnsi"/>
                <w:sz w:val="20"/>
                <w:szCs w:val="20"/>
                <w:lang w:val="en-ZA"/>
              </w:rPr>
            </w:pPr>
            <w:r w:rsidRPr="00A447F9">
              <w:rPr>
                <w:rFonts w:cstheme="minorHAnsi"/>
                <w:sz w:val="20"/>
                <w:szCs w:val="20"/>
                <w:lang w:val="en-ZA"/>
              </w:rPr>
              <w:t>Administration of acetylsalicylic acid or enoxaparin</w:t>
            </w:r>
            <w:r w:rsidR="009B2F1F" w:rsidRPr="00A447F9">
              <w:rPr>
                <w:rFonts w:cstheme="minorHAnsi"/>
                <w:sz w:val="20"/>
                <w:szCs w:val="20"/>
                <w:lang w:val="en-ZA"/>
              </w:rPr>
              <w:t>.</w:t>
            </w:r>
          </w:p>
        </w:tc>
      </w:tr>
      <w:tr w:rsidR="00C37E60" w:rsidRPr="008901F9" w14:paraId="4551C5F7" w14:textId="77777777" w:rsidTr="00F15EF3">
        <w:tc>
          <w:tcPr>
            <w:tcW w:w="4508" w:type="dxa"/>
          </w:tcPr>
          <w:p w14:paraId="61A77B25" w14:textId="77777777" w:rsidR="00C37E60" w:rsidRPr="008901F9" w:rsidRDefault="00C37E60" w:rsidP="008901F9">
            <w:pPr>
              <w:rPr>
                <w:rFonts w:cstheme="minorHAnsi"/>
                <w:sz w:val="20"/>
                <w:szCs w:val="20"/>
                <w:lang w:val="en-ZA"/>
              </w:rPr>
            </w:pPr>
            <w:r w:rsidRPr="008901F9">
              <w:rPr>
                <w:rFonts w:cstheme="minorHAnsi"/>
                <w:sz w:val="20"/>
                <w:szCs w:val="20"/>
                <w:lang w:val="en-ZA"/>
              </w:rPr>
              <w:t>6. A pain management team</w:t>
            </w:r>
          </w:p>
        </w:tc>
        <w:tc>
          <w:tcPr>
            <w:tcW w:w="4508" w:type="dxa"/>
          </w:tcPr>
          <w:p w14:paraId="712C2343" w14:textId="1B6290B9" w:rsidR="00C37E60" w:rsidRPr="008901F9" w:rsidRDefault="00C37E60" w:rsidP="008901F9">
            <w:pPr>
              <w:rPr>
                <w:rFonts w:cstheme="minorHAnsi"/>
                <w:sz w:val="20"/>
                <w:szCs w:val="20"/>
                <w:lang w:val="en-ZA"/>
              </w:rPr>
            </w:pPr>
            <w:r w:rsidRPr="008901F9">
              <w:rPr>
                <w:rFonts w:cstheme="minorHAnsi"/>
                <w:sz w:val="20"/>
                <w:szCs w:val="20"/>
                <w:lang w:val="en-ZA"/>
              </w:rPr>
              <w:t>Assessed by pain team</w:t>
            </w:r>
            <w:r w:rsidR="00A447F9">
              <w:rPr>
                <w:rFonts w:cstheme="minorHAnsi"/>
                <w:sz w:val="20"/>
                <w:szCs w:val="20"/>
                <w:lang w:val="en-ZA"/>
              </w:rPr>
              <w:t>.</w:t>
            </w:r>
          </w:p>
        </w:tc>
      </w:tr>
      <w:tr w:rsidR="00C37E60" w:rsidRPr="006F7524" w14:paraId="38AEEB36" w14:textId="77777777" w:rsidTr="00F15EF3">
        <w:tc>
          <w:tcPr>
            <w:tcW w:w="4508" w:type="dxa"/>
          </w:tcPr>
          <w:p w14:paraId="6D245BAF" w14:textId="77777777" w:rsidR="00C37E60" w:rsidRPr="008901F9" w:rsidRDefault="00C37E60" w:rsidP="008901F9">
            <w:pPr>
              <w:rPr>
                <w:rFonts w:cstheme="minorHAnsi"/>
                <w:sz w:val="20"/>
                <w:szCs w:val="20"/>
                <w:lang w:val="en-ZA"/>
              </w:rPr>
            </w:pPr>
            <w:r w:rsidRPr="008901F9">
              <w:rPr>
                <w:rFonts w:cstheme="minorHAnsi"/>
                <w:sz w:val="20"/>
                <w:szCs w:val="20"/>
                <w:lang w:val="en-ZA"/>
              </w:rPr>
              <w:t>7. Patient empowerment in his or her recovery</w:t>
            </w:r>
          </w:p>
        </w:tc>
        <w:tc>
          <w:tcPr>
            <w:tcW w:w="4508" w:type="dxa"/>
          </w:tcPr>
          <w:p w14:paraId="26DE494E" w14:textId="6ACE2523" w:rsidR="00C37E60" w:rsidRPr="008901F9" w:rsidRDefault="00C37E60" w:rsidP="008901F9">
            <w:pPr>
              <w:rPr>
                <w:rFonts w:cstheme="minorHAnsi"/>
                <w:sz w:val="20"/>
                <w:szCs w:val="20"/>
                <w:lang w:val="en-ZA"/>
              </w:rPr>
            </w:pPr>
            <w:r w:rsidRPr="008901F9">
              <w:rPr>
                <w:rFonts w:cstheme="minorHAnsi"/>
                <w:sz w:val="20"/>
                <w:szCs w:val="20"/>
                <w:lang w:val="en-ZA"/>
              </w:rPr>
              <w:t>Not assessed</w:t>
            </w:r>
            <w:r w:rsidR="00626A49" w:rsidRPr="008901F9">
              <w:rPr>
                <w:rFonts w:cstheme="minorHAnsi"/>
                <w:sz w:val="20"/>
                <w:szCs w:val="20"/>
                <w:lang w:val="en-ZA"/>
              </w:rPr>
              <w:t xml:space="preserve"> in this study.</w:t>
            </w:r>
          </w:p>
        </w:tc>
      </w:tr>
      <w:tr w:rsidR="00C37E60" w:rsidRPr="006F7524" w14:paraId="24744E27" w14:textId="77777777" w:rsidTr="00F15EF3">
        <w:tc>
          <w:tcPr>
            <w:tcW w:w="4508" w:type="dxa"/>
          </w:tcPr>
          <w:p w14:paraId="29824119" w14:textId="77777777" w:rsidR="00C37E60" w:rsidRPr="008901F9" w:rsidRDefault="00C37E60" w:rsidP="008901F9">
            <w:pPr>
              <w:rPr>
                <w:rFonts w:cstheme="minorHAnsi"/>
                <w:sz w:val="20"/>
                <w:szCs w:val="20"/>
                <w:lang w:val="en-ZA"/>
              </w:rPr>
            </w:pPr>
            <w:r w:rsidRPr="008901F9">
              <w:rPr>
                <w:rFonts w:cstheme="minorHAnsi"/>
                <w:sz w:val="20"/>
                <w:szCs w:val="20"/>
                <w:lang w:val="en-ZA"/>
              </w:rPr>
              <w:t>8. Patient controlled analgesia</w:t>
            </w:r>
          </w:p>
        </w:tc>
        <w:tc>
          <w:tcPr>
            <w:tcW w:w="4508" w:type="dxa"/>
          </w:tcPr>
          <w:p w14:paraId="050824B1" w14:textId="00B3EF61" w:rsidR="00C37E60" w:rsidRPr="00A447F9" w:rsidRDefault="00C37E60" w:rsidP="008901F9">
            <w:pPr>
              <w:rPr>
                <w:rFonts w:cstheme="minorHAnsi"/>
                <w:sz w:val="20"/>
                <w:szCs w:val="20"/>
                <w:lang w:val="en-ZA"/>
              </w:rPr>
            </w:pPr>
            <w:r w:rsidRPr="00A447F9">
              <w:rPr>
                <w:rFonts w:cstheme="minorHAnsi"/>
                <w:sz w:val="20"/>
                <w:szCs w:val="20"/>
                <w:lang w:val="en-ZA"/>
              </w:rPr>
              <w:t>Use of patient</w:t>
            </w:r>
            <w:r w:rsidR="009B2F1F" w:rsidRPr="00A447F9">
              <w:rPr>
                <w:rFonts w:cstheme="minorHAnsi"/>
                <w:sz w:val="20"/>
                <w:szCs w:val="20"/>
                <w:lang w:val="en-ZA"/>
              </w:rPr>
              <w:t>-</w:t>
            </w:r>
            <w:r w:rsidRPr="00A447F9">
              <w:rPr>
                <w:rFonts w:cstheme="minorHAnsi"/>
                <w:sz w:val="20"/>
                <w:szCs w:val="20"/>
                <w:lang w:val="en-ZA"/>
              </w:rPr>
              <w:t>controlled analgesia</w:t>
            </w:r>
            <w:r w:rsidR="00DF5AF6" w:rsidRPr="00A447F9">
              <w:rPr>
                <w:rFonts w:cstheme="minorHAnsi"/>
                <w:sz w:val="20"/>
                <w:szCs w:val="20"/>
                <w:lang w:val="en-ZA"/>
              </w:rPr>
              <w:t xml:space="preserve"> (PCA)</w:t>
            </w:r>
            <w:r w:rsidR="009B2F1F" w:rsidRPr="00A447F9">
              <w:rPr>
                <w:rFonts w:cstheme="minorHAnsi"/>
                <w:sz w:val="20"/>
                <w:szCs w:val="20"/>
                <w:lang w:val="en-ZA"/>
              </w:rPr>
              <w:t>.</w:t>
            </w:r>
          </w:p>
        </w:tc>
      </w:tr>
      <w:tr w:rsidR="00C37E60" w:rsidRPr="006F7524" w14:paraId="68B8C980" w14:textId="77777777" w:rsidTr="00F15EF3">
        <w:tc>
          <w:tcPr>
            <w:tcW w:w="4508" w:type="dxa"/>
          </w:tcPr>
          <w:p w14:paraId="1CE6FC52" w14:textId="77777777" w:rsidR="00C37E60" w:rsidRPr="008901F9" w:rsidRDefault="00C37E60" w:rsidP="008901F9">
            <w:pPr>
              <w:rPr>
                <w:rFonts w:cstheme="minorHAnsi"/>
                <w:sz w:val="20"/>
                <w:szCs w:val="20"/>
                <w:lang w:val="en-ZA"/>
              </w:rPr>
            </w:pPr>
            <w:r w:rsidRPr="008901F9">
              <w:rPr>
                <w:rFonts w:cstheme="minorHAnsi"/>
                <w:sz w:val="20"/>
                <w:szCs w:val="20"/>
                <w:lang w:val="en-ZA"/>
              </w:rPr>
              <w:t>9. Multidisciplinary ward rounds</w:t>
            </w:r>
          </w:p>
        </w:tc>
        <w:tc>
          <w:tcPr>
            <w:tcW w:w="4508" w:type="dxa"/>
          </w:tcPr>
          <w:p w14:paraId="646A9A92" w14:textId="102A87B0" w:rsidR="00C37E60" w:rsidRPr="008901F9" w:rsidRDefault="00C37E60" w:rsidP="008901F9">
            <w:pPr>
              <w:rPr>
                <w:rFonts w:cstheme="minorHAnsi"/>
                <w:sz w:val="20"/>
                <w:szCs w:val="20"/>
                <w:lang w:val="en-ZA"/>
              </w:rPr>
            </w:pPr>
            <w:r w:rsidRPr="008901F9">
              <w:rPr>
                <w:rFonts w:cstheme="minorHAnsi"/>
                <w:sz w:val="20"/>
                <w:szCs w:val="20"/>
                <w:lang w:val="en-ZA"/>
              </w:rPr>
              <w:t xml:space="preserve">Not assessed </w:t>
            </w:r>
            <w:r w:rsidR="009B2F1F" w:rsidRPr="008901F9">
              <w:rPr>
                <w:rFonts w:cstheme="minorHAnsi"/>
                <w:sz w:val="20"/>
                <w:szCs w:val="20"/>
                <w:lang w:val="en-ZA"/>
              </w:rPr>
              <w:t>in this study.</w:t>
            </w:r>
          </w:p>
        </w:tc>
      </w:tr>
      <w:tr w:rsidR="00C37E60" w:rsidRPr="006F7524" w14:paraId="1E2B1174" w14:textId="77777777" w:rsidTr="00F15EF3">
        <w:tc>
          <w:tcPr>
            <w:tcW w:w="4508" w:type="dxa"/>
          </w:tcPr>
          <w:p w14:paraId="14171403" w14:textId="77777777" w:rsidR="00C37E60" w:rsidRPr="008901F9" w:rsidRDefault="00C37E60" w:rsidP="008901F9">
            <w:pPr>
              <w:rPr>
                <w:rFonts w:cstheme="minorHAnsi"/>
                <w:sz w:val="20"/>
                <w:szCs w:val="20"/>
                <w:lang w:val="en-ZA"/>
              </w:rPr>
            </w:pPr>
            <w:r w:rsidRPr="008901F9">
              <w:rPr>
                <w:rFonts w:cstheme="minorHAnsi"/>
                <w:sz w:val="20"/>
                <w:szCs w:val="20"/>
                <w:lang w:val="en-ZA"/>
              </w:rPr>
              <w:t>10. Postoperative rehabilitation</w:t>
            </w:r>
          </w:p>
        </w:tc>
        <w:tc>
          <w:tcPr>
            <w:tcW w:w="4508" w:type="dxa"/>
          </w:tcPr>
          <w:p w14:paraId="546768C4" w14:textId="53BD4804" w:rsidR="00C37E60" w:rsidRPr="008901F9" w:rsidRDefault="00626A49" w:rsidP="008901F9">
            <w:pPr>
              <w:rPr>
                <w:rFonts w:cstheme="minorHAnsi"/>
                <w:sz w:val="20"/>
                <w:szCs w:val="20"/>
                <w:lang w:val="en-ZA"/>
              </w:rPr>
            </w:pPr>
            <w:r w:rsidRPr="008901F9">
              <w:rPr>
                <w:rFonts w:cstheme="minorHAnsi"/>
                <w:sz w:val="20"/>
                <w:szCs w:val="20"/>
                <w:lang w:val="en-ZA"/>
              </w:rPr>
              <w:t>N</w:t>
            </w:r>
            <w:r w:rsidR="00C37E60" w:rsidRPr="008901F9">
              <w:rPr>
                <w:rFonts w:cstheme="minorHAnsi"/>
                <w:sz w:val="20"/>
                <w:szCs w:val="20"/>
                <w:lang w:val="en-ZA"/>
              </w:rPr>
              <w:t>ot assessed</w:t>
            </w:r>
            <w:r w:rsidR="009B2F1F" w:rsidRPr="008901F9">
              <w:rPr>
                <w:rFonts w:cstheme="minorHAnsi"/>
                <w:sz w:val="20"/>
                <w:szCs w:val="20"/>
                <w:lang w:val="en-ZA"/>
              </w:rPr>
              <w:t xml:space="preserve"> in this study.</w:t>
            </w:r>
          </w:p>
        </w:tc>
      </w:tr>
    </w:tbl>
    <w:p w14:paraId="75495858" w14:textId="77777777" w:rsidR="00C37E60" w:rsidRPr="003B09DC" w:rsidRDefault="00C37E60" w:rsidP="00843297">
      <w:pPr>
        <w:spacing w:line="360" w:lineRule="auto"/>
        <w:rPr>
          <w:rFonts w:cstheme="minorHAnsi"/>
          <w:b/>
          <w:bCs/>
          <w:lang w:val="en-ZA"/>
        </w:rPr>
      </w:pPr>
    </w:p>
    <w:p w14:paraId="709A11AA" w14:textId="77777777" w:rsidR="00F12AED" w:rsidRDefault="00F12AED">
      <w:pPr>
        <w:rPr>
          <w:rFonts w:cstheme="minorHAnsi"/>
          <w:b/>
          <w:bCs/>
          <w:lang w:val="en-ZA"/>
        </w:rPr>
      </w:pPr>
      <w:r>
        <w:rPr>
          <w:rFonts w:cstheme="minorHAnsi"/>
          <w:b/>
          <w:bCs/>
          <w:lang w:val="en-ZA"/>
        </w:rPr>
        <w:br w:type="page"/>
      </w:r>
    </w:p>
    <w:p w14:paraId="61A4A60F" w14:textId="6FB4110F" w:rsidR="00F12AED" w:rsidRPr="00233166" w:rsidRDefault="00F12AED" w:rsidP="00F13407">
      <w:pPr>
        <w:spacing w:line="276" w:lineRule="auto"/>
        <w:rPr>
          <w:rFonts w:cstheme="minorHAnsi"/>
          <w:b/>
          <w:bCs/>
          <w:u w:val="single"/>
          <w:lang w:val="en-ZA"/>
        </w:rPr>
      </w:pPr>
      <w:r w:rsidRPr="00233166">
        <w:rPr>
          <w:rFonts w:cstheme="minorHAnsi"/>
          <w:b/>
          <w:bCs/>
          <w:u w:val="single"/>
          <w:lang w:val="en-ZA"/>
        </w:rPr>
        <w:lastRenderedPageBreak/>
        <w:t>Table S6</w:t>
      </w:r>
    </w:p>
    <w:p w14:paraId="5E68F6BF" w14:textId="528C7988" w:rsidR="00F13407" w:rsidRPr="007A7147" w:rsidRDefault="00F12AED" w:rsidP="00F13407">
      <w:pPr>
        <w:spacing w:line="276" w:lineRule="auto"/>
        <w:rPr>
          <w:rFonts w:cstheme="minorHAnsi"/>
          <w:lang w:val="en-ZA"/>
        </w:rPr>
      </w:pPr>
      <w:r w:rsidRPr="003B09DC">
        <w:rPr>
          <w:rFonts w:cstheme="minorHAnsi"/>
          <w:lang w:val="en-ZA"/>
        </w:rPr>
        <w:t xml:space="preserve">Postoperative ‘timed up and go’ (TUG) test </w:t>
      </w:r>
      <w:r w:rsidR="00F13407">
        <w:rPr>
          <w:rFonts w:cstheme="minorHAnsi"/>
          <w:lang w:val="en-ZA"/>
        </w:rPr>
        <w:t xml:space="preserve">for total hip and knee arthroplasty patients </w:t>
      </w:r>
      <w:r w:rsidR="00F13407" w:rsidRPr="00F13407">
        <w:rPr>
          <w:rFonts w:cstheme="minorHAnsi"/>
          <w:lang w:val="en-ZA"/>
        </w:rPr>
        <w:t>in</w:t>
      </w:r>
      <w:r w:rsidR="00E15812">
        <w:rPr>
          <w:rFonts w:cstheme="minorHAnsi"/>
          <w:lang w:val="en-ZA"/>
        </w:rPr>
        <w:t xml:space="preserve"> </w:t>
      </w:r>
      <w:r w:rsidR="00EA3005" w:rsidRPr="006F7524">
        <w:rPr>
          <w:rFonts w:cstheme="minorHAnsi"/>
          <w:highlight w:val="yellow"/>
          <w:lang w:val="en-ZA"/>
        </w:rPr>
        <w:t>nine</w:t>
      </w:r>
      <w:r w:rsidR="007A7147">
        <w:rPr>
          <w:rFonts w:cstheme="minorHAnsi"/>
          <w:lang w:val="en-ZA"/>
        </w:rPr>
        <w:t xml:space="preserve"> </w:t>
      </w:r>
      <w:r w:rsidR="00F13407" w:rsidRPr="00F13407">
        <w:rPr>
          <w:rFonts w:cstheme="minorHAnsi"/>
          <w:lang w:val="en-ZA"/>
        </w:rPr>
        <w:t xml:space="preserve">hospitals, comparing </w:t>
      </w:r>
      <w:r w:rsidR="007A7147">
        <w:rPr>
          <w:rFonts w:cstheme="minorHAnsi"/>
          <w:lang w:val="en-ZA"/>
        </w:rPr>
        <w:t>Dis</w:t>
      </w:r>
      <w:r w:rsidR="00F13407" w:rsidRPr="00F13407">
        <w:rPr>
          <w:rFonts w:cstheme="minorHAnsi"/>
          <w:lang w:val="en-ZA"/>
        </w:rPr>
        <w:t>trict</w:t>
      </w:r>
      <w:r w:rsidR="007A7147">
        <w:rPr>
          <w:rFonts w:cstheme="minorHAnsi"/>
          <w:lang w:val="en-ZA"/>
        </w:rPr>
        <w:t>/R</w:t>
      </w:r>
      <w:r w:rsidR="00F13407" w:rsidRPr="00F13407">
        <w:rPr>
          <w:rFonts w:cstheme="minorHAnsi"/>
          <w:lang w:val="en-ZA"/>
        </w:rPr>
        <w:t xml:space="preserve">egional </w:t>
      </w:r>
      <w:r w:rsidR="007A7147">
        <w:rPr>
          <w:rFonts w:cstheme="minorHAnsi"/>
          <w:lang w:val="en-ZA"/>
        </w:rPr>
        <w:t>H</w:t>
      </w:r>
      <w:r w:rsidR="00F13407" w:rsidRPr="00F13407">
        <w:rPr>
          <w:rFonts w:cstheme="minorHAnsi"/>
          <w:lang w:val="en-ZA"/>
        </w:rPr>
        <w:t xml:space="preserve">ospitals with </w:t>
      </w:r>
      <w:r w:rsidR="007A7147">
        <w:rPr>
          <w:rFonts w:cstheme="minorHAnsi"/>
          <w:lang w:val="en-ZA"/>
        </w:rPr>
        <w:t>T</w:t>
      </w:r>
      <w:r w:rsidR="00F13407" w:rsidRPr="00F13407">
        <w:rPr>
          <w:rFonts w:cstheme="minorHAnsi"/>
          <w:lang w:val="en-ZA"/>
        </w:rPr>
        <w:t>ertiary/</w:t>
      </w:r>
      <w:r w:rsidR="007A7147">
        <w:rPr>
          <w:rFonts w:cstheme="minorHAnsi"/>
          <w:lang w:val="en-ZA"/>
        </w:rPr>
        <w:t>C</w:t>
      </w:r>
      <w:r w:rsidR="00F13407" w:rsidRPr="00F13407">
        <w:rPr>
          <w:rFonts w:cstheme="minorHAnsi"/>
          <w:lang w:val="en-ZA"/>
        </w:rPr>
        <w:t xml:space="preserve">entral </w:t>
      </w:r>
      <w:r w:rsidR="007A7147">
        <w:rPr>
          <w:rFonts w:cstheme="minorHAnsi"/>
          <w:lang w:val="en-ZA"/>
        </w:rPr>
        <w:t>H</w:t>
      </w:r>
      <w:r w:rsidR="00F13407" w:rsidRPr="00F13407">
        <w:rPr>
          <w:rFonts w:cstheme="minorHAnsi"/>
          <w:lang w:val="en-ZA"/>
        </w:rPr>
        <w:t>ospitals.</w:t>
      </w:r>
    </w:p>
    <w:tbl>
      <w:tblPr>
        <w:tblW w:w="8921" w:type="dxa"/>
        <w:tblLook w:val="04A0" w:firstRow="1" w:lastRow="0" w:firstColumn="1" w:lastColumn="0" w:noHBand="0" w:noVBand="1"/>
      </w:tblPr>
      <w:tblGrid>
        <w:gridCol w:w="1655"/>
        <w:gridCol w:w="2163"/>
        <w:gridCol w:w="1842"/>
        <w:gridCol w:w="1843"/>
        <w:gridCol w:w="1418"/>
      </w:tblGrid>
      <w:tr w:rsidR="00F12AED" w:rsidRPr="00F12AED" w14:paraId="03506EAB" w14:textId="77777777" w:rsidTr="00233166">
        <w:trPr>
          <w:trHeight w:val="402"/>
        </w:trPr>
        <w:tc>
          <w:tcPr>
            <w:tcW w:w="1655" w:type="dxa"/>
            <w:tcBorders>
              <w:top w:val="single" w:sz="8" w:space="0" w:color="auto"/>
              <w:left w:val="single" w:sz="8" w:space="0" w:color="auto"/>
              <w:bottom w:val="single" w:sz="8" w:space="0" w:color="auto"/>
              <w:right w:val="single" w:sz="8" w:space="0" w:color="auto"/>
            </w:tcBorders>
            <w:shd w:val="clear" w:color="000000" w:fill="4472C4"/>
            <w:noWrap/>
            <w:vAlign w:val="center"/>
            <w:hideMark/>
          </w:tcPr>
          <w:p w14:paraId="439F2B35" w14:textId="77777777" w:rsidR="00F12AED" w:rsidRPr="00F12AED" w:rsidRDefault="00F12AED" w:rsidP="00233166">
            <w:pPr>
              <w:spacing w:after="0" w:line="360" w:lineRule="auto"/>
              <w:rPr>
                <w:rFonts w:eastAsia="Times New Roman" w:cstheme="minorHAnsi"/>
                <w:b/>
                <w:bCs/>
                <w:color w:val="000000"/>
                <w:sz w:val="20"/>
                <w:szCs w:val="20"/>
                <w:lang w:val="en-ZA" w:eastAsia="en-ZA"/>
              </w:rPr>
            </w:pPr>
            <w:r w:rsidRPr="00F12AED">
              <w:rPr>
                <w:rFonts w:eastAsia="Times New Roman" w:cstheme="minorHAnsi"/>
                <w:b/>
                <w:bCs/>
                <w:color w:val="000000"/>
                <w:sz w:val="20"/>
                <w:szCs w:val="20"/>
                <w:lang w:eastAsia="en-ZA"/>
              </w:rPr>
              <w:t>TUG test</w:t>
            </w:r>
          </w:p>
        </w:tc>
        <w:tc>
          <w:tcPr>
            <w:tcW w:w="2163" w:type="dxa"/>
            <w:tcBorders>
              <w:top w:val="single" w:sz="8" w:space="0" w:color="auto"/>
              <w:left w:val="nil"/>
              <w:bottom w:val="nil"/>
              <w:right w:val="nil"/>
            </w:tcBorders>
            <w:shd w:val="clear" w:color="000000" w:fill="4472C4"/>
            <w:vAlign w:val="center"/>
            <w:hideMark/>
          </w:tcPr>
          <w:p w14:paraId="4C4955DD" w14:textId="77777777" w:rsidR="00F12AED" w:rsidRPr="00F12AED" w:rsidRDefault="00F12AED" w:rsidP="00233166">
            <w:pPr>
              <w:spacing w:after="0" w:line="360" w:lineRule="auto"/>
              <w:rPr>
                <w:rFonts w:eastAsia="Times New Roman" w:cstheme="minorHAnsi"/>
                <w:b/>
                <w:bCs/>
                <w:color w:val="000000"/>
                <w:sz w:val="20"/>
                <w:szCs w:val="20"/>
                <w:lang w:val="en-ZA" w:eastAsia="en-ZA"/>
              </w:rPr>
            </w:pPr>
            <w:r w:rsidRPr="00F12AED">
              <w:rPr>
                <w:rFonts w:eastAsia="Times New Roman" w:cstheme="minorHAnsi"/>
                <w:b/>
                <w:bCs/>
                <w:color w:val="000000"/>
                <w:sz w:val="20"/>
                <w:szCs w:val="20"/>
                <w:lang w:eastAsia="en-ZA"/>
              </w:rPr>
              <w:t>Whole cohort (n=186)</w:t>
            </w:r>
          </w:p>
        </w:tc>
        <w:tc>
          <w:tcPr>
            <w:tcW w:w="1842" w:type="dxa"/>
            <w:tcBorders>
              <w:top w:val="single" w:sz="8" w:space="0" w:color="auto"/>
              <w:left w:val="nil"/>
              <w:bottom w:val="single" w:sz="8" w:space="0" w:color="auto"/>
              <w:right w:val="nil"/>
            </w:tcBorders>
            <w:shd w:val="clear" w:color="000000" w:fill="4472C4"/>
            <w:vAlign w:val="center"/>
            <w:hideMark/>
          </w:tcPr>
          <w:p w14:paraId="346FCF4F" w14:textId="77777777" w:rsidR="00F12AED" w:rsidRPr="00F12AED" w:rsidRDefault="00F12AED" w:rsidP="00233166">
            <w:pPr>
              <w:spacing w:after="0" w:line="360" w:lineRule="auto"/>
              <w:rPr>
                <w:rFonts w:eastAsia="Times New Roman" w:cstheme="minorHAnsi"/>
                <w:b/>
                <w:bCs/>
                <w:color w:val="000000"/>
                <w:sz w:val="20"/>
                <w:szCs w:val="20"/>
                <w:lang w:val="en-ZA" w:eastAsia="en-ZA"/>
              </w:rPr>
            </w:pPr>
            <w:r w:rsidRPr="00F12AED">
              <w:rPr>
                <w:rFonts w:eastAsia="Times New Roman" w:cstheme="minorHAnsi"/>
                <w:b/>
                <w:bCs/>
                <w:color w:val="000000"/>
                <w:sz w:val="20"/>
                <w:szCs w:val="20"/>
                <w:lang w:eastAsia="en-ZA"/>
              </w:rPr>
              <w:t>DRHs (n=57)</w:t>
            </w:r>
          </w:p>
        </w:tc>
        <w:tc>
          <w:tcPr>
            <w:tcW w:w="1843" w:type="dxa"/>
            <w:tcBorders>
              <w:top w:val="single" w:sz="8" w:space="0" w:color="auto"/>
              <w:left w:val="nil"/>
              <w:bottom w:val="single" w:sz="8" w:space="0" w:color="auto"/>
              <w:right w:val="nil"/>
            </w:tcBorders>
            <w:shd w:val="clear" w:color="000000" w:fill="4472C4"/>
            <w:vAlign w:val="center"/>
            <w:hideMark/>
          </w:tcPr>
          <w:p w14:paraId="4070E33D" w14:textId="77777777" w:rsidR="00F12AED" w:rsidRPr="00F12AED" w:rsidRDefault="00F12AED" w:rsidP="00233166">
            <w:pPr>
              <w:spacing w:after="0" w:line="360" w:lineRule="auto"/>
              <w:rPr>
                <w:rFonts w:eastAsia="Times New Roman" w:cstheme="minorHAnsi"/>
                <w:b/>
                <w:bCs/>
                <w:color w:val="000000"/>
                <w:sz w:val="20"/>
                <w:szCs w:val="20"/>
                <w:lang w:val="en-ZA" w:eastAsia="en-ZA"/>
              </w:rPr>
            </w:pPr>
            <w:r w:rsidRPr="00F12AED">
              <w:rPr>
                <w:rFonts w:eastAsia="Times New Roman" w:cstheme="minorHAnsi"/>
                <w:b/>
                <w:bCs/>
                <w:color w:val="000000"/>
                <w:sz w:val="20"/>
                <w:szCs w:val="20"/>
                <w:lang w:eastAsia="en-ZA"/>
              </w:rPr>
              <w:t>TCHs  (n=129)</w:t>
            </w:r>
          </w:p>
        </w:tc>
        <w:tc>
          <w:tcPr>
            <w:tcW w:w="1418" w:type="dxa"/>
            <w:tcBorders>
              <w:top w:val="single" w:sz="8" w:space="0" w:color="auto"/>
              <w:left w:val="nil"/>
              <w:bottom w:val="single" w:sz="8" w:space="0" w:color="auto"/>
              <w:right w:val="single" w:sz="8" w:space="0" w:color="auto"/>
            </w:tcBorders>
            <w:shd w:val="clear" w:color="000000" w:fill="4472C4"/>
            <w:noWrap/>
            <w:vAlign w:val="center"/>
            <w:hideMark/>
          </w:tcPr>
          <w:p w14:paraId="45CA7752" w14:textId="77777777" w:rsidR="00F12AED" w:rsidRPr="00F12AED" w:rsidRDefault="00F12AED" w:rsidP="00233166">
            <w:pPr>
              <w:spacing w:after="0" w:line="360" w:lineRule="auto"/>
              <w:rPr>
                <w:rFonts w:eastAsia="Times New Roman" w:cstheme="minorHAnsi"/>
                <w:b/>
                <w:bCs/>
                <w:color w:val="000000"/>
                <w:sz w:val="20"/>
                <w:szCs w:val="20"/>
                <w:lang w:val="en-ZA" w:eastAsia="en-ZA"/>
              </w:rPr>
            </w:pPr>
            <w:r w:rsidRPr="00F12AED">
              <w:rPr>
                <w:rFonts w:eastAsia="Times New Roman" w:cstheme="minorHAnsi"/>
                <w:b/>
                <w:bCs/>
                <w:color w:val="000000"/>
                <w:sz w:val="20"/>
                <w:szCs w:val="20"/>
                <w:lang w:val="en-ZA" w:eastAsia="en-ZA"/>
              </w:rPr>
              <w:t>P-value</w:t>
            </w:r>
          </w:p>
        </w:tc>
      </w:tr>
      <w:tr w:rsidR="00F12AED" w:rsidRPr="00F12AED" w14:paraId="1910E559" w14:textId="77777777" w:rsidTr="00233166">
        <w:trPr>
          <w:trHeight w:val="353"/>
        </w:trPr>
        <w:tc>
          <w:tcPr>
            <w:tcW w:w="1655" w:type="dxa"/>
            <w:tcBorders>
              <w:top w:val="nil"/>
              <w:left w:val="single" w:sz="8" w:space="0" w:color="auto"/>
              <w:bottom w:val="nil"/>
              <w:right w:val="single" w:sz="8" w:space="0" w:color="auto"/>
            </w:tcBorders>
            <w:shd w:val="clear" w:color="000000" w:fill="D9E1F2"/>
            <w:vAlign w:val="center"/>
            <w:hideMark/>
          </w:tcPr>
          <w:p w14:paraId="3FB23C7C" w14:textId="77777777" w:rsidR="00F12AED" w:rsidRPr="00F12AED" w:rsidRDefault="00F12AED" w:rsidP="00233166">
            <w:pPr>
              <w:spacing w:after="0" w:line="360" w:lineRule="auto"/>
              <w:rPr>
                <w:rFonts w:eastAsia="Times New Roman" w:cstheme="minorHAnsi"/>
                <w:b/>
                <w:bCs/>
                <w:color w:val="000000"/>
                <w:sz w:val="20"/>
                <w:szCs w:val="20"/>
                <w:lang w:val="en-ZA" w:eastAsia="en-ZA"/>
              </w:rPr>
            </w:pPr>
            <w:r w:rsidRPr="00F12AED">
              <w:rPr>
                <w:rFonts w:eastAsia="Times New Roman" w:cstheme="minorHAnsi"/>
                <w:b/>
                <w:bCs/>
                <w:color w:val="000000"/>
                <w:sz w:val="20"/>
                <w:szCs w:val="20"/>
                <w:lang w:eastAsia="en-ZA"/>
              </w:rPr>
              <w:t>Day 2</w:t>
            </w:r>
            <w:r w:rsidRPr="00F12AED">
              <w:rPr>
                <w:rFonts w:eastAsia="Times New Roman" w:cstheme="minorHAnsi"/>
                <w:b/>
                <w:bCs/>
                <w:color w:val="000000"/>
                <w:sz w:val="20"/>
                <w:szCs w:val="20"/>
                <w:vertAlign w:val="superscript"/>
                <w:lang w:eastAsia="en-ZA"/>
              </w:rPr>
              <w:t>a</w:t>
            </w:r>
            <w:r w:rsidRPr="00F12AED">
              <w:rPr>
                <w:rFonts w:eastAsia="Times New Roman" w:cstheme="minorHAnsi"/>
                <w:b/>
                <w:bCs/>
                <w:color w:val="000000"/>
                <w:sz w:val="20"/>
                <w:szCs w:val="20"/>
                <w:lang w:eastAsia="en-ZA"/>
              </w:rPr>
              <w:t xml:space="preserve"> </w:t>
            </w:r>
          </w:p>
        </w:tc>
        <w:tc>
          <w:tcPr>
            <w:tcW w:w="2163" w:type="dxa"/>
            <w:tcBorders>
              <w:top w:val="single" w:sz="8" w:space="0" w:color="auto"/>
              <w:left w:val="nil"/>
              <w:bottom w:val="nil"/>
              <w:right w:val="nil"/>
            </w:tcBorders>
            <w:shd w:val="clear" w:color="000000" w:fill="D9E1F2"/>
            <w:noWrap/>
            <w:vAlign w:val="center"/>
            <w:hideMark/>
          </w:tcPr>
          <w:p w14:paraId="33C73AE4" w14:textId="77777777"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59s (37-85)</w:t>
            </w:r>
          </w:p>
        </w:tc>
        <w:tc>
          <w:tcPr>
            <w:tcW w:w="1842" w:type="dxa"/>
            <w:tcBorders>
              <w:top w:val="nil"/>
              <w:left w:val="nil"/>
              <w:bottom w:val="nil"/>
              <w:right w:val="nil"/>
            </w:tcBorders>
            <w:shd w:val="clear" w:color="000000" w:fill="D9E1F2"/>
            <w:noWrap/>
            <w:vAlign w:val="center"/>
            <w:hideMark/>
          </w:tcPr>
          <w:p w14:paraId="7D2AFF23" w14:textId="77777777"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44s (37-112)</w:t>
            </w:r>
          </w:p>
        </w:tc>
        <w:tc>
          <w:tcPr>
            <w:tcW w:w="1843" w:type="dxa"/>
            <w:tcBorders>
              <w:top w:val="nil"/>
              <w:left w:val="nil"/>
              <w:bottom w:val="nil"/>
              <w:right w:val="nil"/>
            </w:tcBorders>
            <w:shd w:val="clear" w:color="000000" w:fill="D9E1F2"/>
            <w:noWrap/>
            <w:vAlign w:val="center"/>
            <w:hideMark/>
          </w:tcPr>
          <w:p w14:paraId="758AD866" w14:textId="77777777"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63s (37-85)</w:t>
            </w:r>
          </w:p>
        </w:tc>
        <w:tc>
          <w:tcPr>
            <w:tcW w:w="1418" w:type="dxa"/>
            <w:tcBorders>
              <w:top w:val="nil"/>
              <w:left w:val="nil"/>
              <w:bottom w:val="nil"/>
              <w:right w:val="single" w:sz="8" w:space="0" w:color="auto"/>
            </w:tcBorders>
            <w:shd w:val="clear" w:color="000000" w:fill="D9E1F2"/>
            <w:noWrap/>
            <w:vAlign w:val="center"/>
            <w:hideMark/>
          </w:tcPr>
          <w:p w14:paraId="6A9CB677" w14:textId="585274D1"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1.0</w:t>
            </w:r>
          </w:p>
        </w:tc>
      </w:tr>
      <w:tr w:rsidR="00F12AED" w:rsidRPr="00F12AED" w14:paraId="6DB5C0EA" w14:textId="77777777" w:rsidTr="00233166">
        <w:trPr>
          <w:trHeight w:val="321"/>
        </w:trPr>
        <w:tc>
          <w:tcPr>
            <w:tcW w:w="1655" w:type="dxa"/>
            <w:tcBorders>
              <w:top w:val="nil"/>
              <w:left w:val="single" w:sz="8" w:space="0" w:color="auto"/>
              <w:bottom w:val="nil"/>
              <w:right w:val="single" w:sz="8" w:space="0" w:color="auto"/>
            </w:tcBorders>
            <w:shd w:val="clear" w:color="000000" w:fill="B4C6E7"/>
            <w:vAlign w:val="center"/>
            <w:hideMark/>
          </w:tcPr>
          <w:p w14:paraId="383B534F" w14:textId="77777777" w:rsidR="00F12AED" w:rsidRPr="00F12AED" w:rsidRDefault="00F12AED" w:rsidP="00233166">
            <w:pPr>
              <w:spacing w:after="0" w:line="360" w:lineRule="auto"/>
              <w:rPr>
                <w:rFonts w:eastAsia="Times New Roman" w:cstheme="minorHAnsi"/>
                <w:b/>
                <w:bCs/>
                <w:color w:val="000000"/>
                <w:sz w:val="20"/>
                <w:szCs w:val="20"/>
                <w:vertAlign w:val="superscript"/>
                <w:lang w:val="en-ZA" w:eastAsia="en-ZA"/>
              </w:rPr>
            </w:pPr>
            <w:r w:rsidRPr="00F12AED">
              <w:rPr>
                <w:rFonts w:eastAsia="Times New Roman" w:cstheme="minorHAnsi"/>
                <w:b/>
                <w:bCs/>
                <w:color w:val="000000"/>
                <w:sz w:val="20"/>
                <w:szCs w:val="20"/>
                <w:lang w:eastAsia="en-ZA"/>
              </w:rPr>
              <w:t>Day 3</w:t>
            </w:r>
            <w:r w:rsidRPr="00F12AED">
              <w:rPr>
                <w:rFonts w:eastAsia="Times New Roman" w:cstheme="minorHAnsi"/>
                <w:b/>
                <w:bCs/>
                <w:color w:val="000000"/>
                <w:sz w:val="20"/>
                <w:szCs w:val="20"/>
                <w:vertAlign w:val="superscript"/>
                <w:lang w:eastAsia="en-ZA"/>
              </w:rPr>
              <w:t>b</w:t>
            </w:r>
          </w:p>
        </w:tc>
        <w:tc>
          <w:tcPr>
            <w:tcW w:w="2163" w:type="dxa"/>
            <w:tcBorders>
              <w:top w:val="nil"/>
              <w:left w:val="nil"/>
              <w:bottom w:val="nil"/>
              <w:right w:val="nil"/>
            </w:tcBorders>
            <w:shd w:val="clear" w:color="000000" w:fill="B4C6E7"/>
            <w:noWrap/>
            <w:vAlign w:val="center"/>
            <w:hideMark/>
          </w:tcPr>
          <w:p w14:paraId="56F7DE95" w14:textId="77777777"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66s (44-99)</w:t>
            </w:r>
          </w:p>
        </w:tc>
        <w:tc>
          <w:tcPr>
            <w:tcW w:w="1842" w:type="dxa"/>
            <w:tcBorders>
              <w:top w:val="nil"/>
              <w:left w:val="nil"/>
              <w:bottom w:val="nil"/>
              <w:right w:val="nil"/>
            </w:tcBorders>
            <w:shd w:val="clear" w:color="000000" w:fill="B4C6E7"/>
            <w:noWrap/>
            <w:vAlign w:val="center"/>
            <w:hideMark/>
          </w:tcPr>
          <w:p w14:paraId="7E22CEA5" w14:textId="77777777"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47s (34-76)</w:t>
            </w:r>
          </w:p>
        </w:tc>
        <w:tc>
          <w:tcPr>
            <w:tcW w:w="1843" w:type="dxa"/>
            <w:tcBorders>
              <w:top w:val="nil"/>
              <w:left w:val="nil"/>
              <w:bottom w:val="nil"/>
              <w:right w:val="nil"/>
            </w:tcBorders>
            <w:shd w:val="clear" w:color="000000" w:fill="B4C6E7"/>
            <w:noWrap/>
            <w:vAlign w:val="center"/>
            <w:hideMark/>
          </w:tcPr>
          <w:p w14:paraId="185E8BF3" w14:textId="77777777"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71s (46-108)</w:t>
            </w:r>
          </w:p>
        </w:tc>
        <w:tc>
          <w:tcPr>
            <w:tcW w:w="1418" w:type="dxa"/>
            <w:tcBorders>
              <w:top w:val="nil"/>
              <w:left w:val="nil"/>
              <w:bottom w:val="nil"/>
              <w:right w:val="single" w:sz="8" w:space="0" w:color="auto"/>
            </w:tcBorders>
            <w:shd w:val="clear" w:color="000000" w:fill="B4C6E7"/>
            <w:noWrap/>
            <w:vAlign w:val="center"/>
            <w:hideMark/>
          </w:tcPr>
          <w:p w14:paraId="7E2BB46D" w14:textId="4ADFABBB"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0.02</w:t>
            </w:r>
          </w:p>
        </w:tc>
      </w:tr>
      <w:tr w:rsidR="00F12AED" w:rsidRPr="00F12AED" w14:paraId="3476B953" w14:textId="77777777" w:rsidTr="00233166">
        <w:trPr>
          <w:trHeight w:val="336"/>
        </w:trPr>
        <w:tc>
          <w:tcPr>
            <w:tcW w:w="1655" w:type="dxa"/>
            <w:tcBorders>
              <w:top w:val="nil"/>
              <w:left w:val="single" w:sz="8" w:space="0" w:color="auto"/>
              <w:bottom w:val="single" w:sz="8" w:space="0" w:color="auto"/>
              <w:right w:val="single" w:sz="8" w:space="0" w:color="auto"/>
            </w:tcBorders>
            <w:shd w:val="clear" w:color="000000" w:fill="D9E1F2"/>
            <w:vAlign w:val="center"/>
            <w:hideMark/>
          </w:tcPr>
          <w:p w14:paraId="70B6D301" w14:textId="77777777" w:rsidR="00F12AED" w:rsidRPr="00F12AED" w:rsidRDefault="00F12AED" w:rsidP="00233166">
            <w:pPr>
              <w:spacing w:after="0" w:line="360" w:lineRule="auto"/>
              <w:rPr>
                <w:rFonts w:eastAsia="Times New Roman" w:cstheme="minorHAnsi"/>
                <w:b/>
                <w:bCs/>
                <w:color w:val="000000"/>
                <w:sz w:val="20"/>
                <w:szCs w:val="20"/>
                <w:vertAlign w:val="superscript"/>
                <w:lang w:val="en-ZA" w:eastAsia="en-ZA"/>
              </w:rPr>
            </w:pPr>
            <w:r w:rsidRPr="00F12AED">
              <w:rPr>
                <w:rFonts w:eastAsia="Times New Roman" w:cstheme="minorHAnsi"/>
                <w:b/>
                <w:bCs/>
                <w:color w:val="000000"/>
                <w:sz w:val="20"/>
                <w:szCs w:val="20"/>
                <w:lang w:eastAsia="en-ZA"/>
              </w:rPr>
              <w:t>Day 4/5</w:t>
            </w:r>
            <w:r w:rsidRPr="00F12AED">
              <w:rPr>
                <w:rFonts w:eastAsia="Times New Roman" w:cstheme="minorHAnsi"/>
                <w:b/>
                <w:bCs/>
                <w:color w:val="000000"/>
                <w:sz w:val="20"/>
                <w:szCs w:val="20"/>
                <w:vertAlign w:val="superscript"/>
                <w:lang w:eastAsia="en-ZA"/>
              </w:rPr>
              <w:t>c</w:t>
            </w:r>
          </w:p>
        </w:tc>
        <w:tc>
          <w:tcPr>
            <w:tcW w:w="2163" w:type="dxa"/>
            <w:tcBorders>
              <w:top w:val="nil"/>
              <w:left w:val="nil"/>
              <w:bottom w:val="single" w:sz="8" w:space="0" w:color="auto"/>
              <w:right w:val="nil"/>
            </w:tcBorders>
            <w:shd w:val="clear" w:color="000000" w:fill="D9E1F2"/>
            <w:noWrap/>
            <w:vAlign w:val="center"/>
            <w:hideMark/>
          </w:tcPr>
          <w:p w14:paraId="30C9D343" w14:textId="77777777"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74s (38-131)</w:t>
            </w:r>
          </w:p>
        </w:tc>
        <w:tc>
          <w:tcPr>
            <w:tcW w:w="1842" w:type="dxa"/>
            <w:tcBorders>
              <w:top w:val="nil"/>
              <w:left w:val="nil"/>
              <w:bottom w:val="single" w:sz="8" w:space="0" w:color="auto"/>
              <w:right w:val="nil"/>
            </w:tcBorders>
            <w:shd w:val="clear" w:color="000000" w:fill="D9E1F2"/>
            <w:noWrap/>
            <w:vAlign w:val="center"/>
            <w:hideMark/>
          </w:tcPr>
          <w:p w14:paraId="49BA7B98" w14:textId="77777777"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59s (38-83)</w:t>
            </w:r>
          </w:p>
        </w:tc>
        <w:tc>
          <w:tcPr>
            <w:tcW w:w="1843" w:type="dxa"/>
            <w:tcBorders>
              <w:top w:val="nil"/>
              <w:left w:val="nil"/>
              <w:bottom w:val="single" w:sz="8" w:space="0" w:color="auto"/>
              <w:right w:val="nil"/>
            </w:tcBorders>
            <w:shd w:val="clear" w:color="000000" w:fill="D9E1F2"/>
            <w:noWrap/>
            <w:vAlign w:val="center"/>
            <w:hideMark/>
          </w:tcPr>
          <w:p w14:paraId="12245049" w14:textId="77777777"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82s (38-155)</w:t>
            </w:r>
          </w:p>
        </w:tc>
        <w:tc>
          <w:tcPr>
            <w:tcW w:w="1418" w:type="dxa"/>
            <w:tcBorders>
              <w:top w:val="nil"/>
              <w:left w:val="nil"/>
              <w:bottom w:val="single" w:sz="8" w:space="0" w:color="auto"/>
              <w:right w:val="single" w:sz="8" w:space="0" w:color="auto"/>
            </w:tcBorders>
            <w:shd w:val="clear" w:color="000000" w:fill="D9E1F2"/>
            <w:noWrap/>
            <w:vAlign w:val="center"/>
            <w:hideMark/>
          </w:tcPr>
          <w:p w14:paraId="1628C0BC" w14:textId="505FDCB0" w:rsidR="00F12AED" w:rsidRPr="00F12AED" w:rsidRDefault="00F12AED" w:rsidP="00233166">
            <w:pPr>
              <w:spacing w:after="0" w:line="360" w:lineRule="auto"/>
              <w:rPr>
                <w:rFonts w:eastAsia="Times New Roman" w:cstheme="minorHAnsi"/>
                <w:color w:val="000000"/>
                <w:sz w:val="20"/>
                <w:szCs w:val="20"/>
                <w:lang w:val="en-ZA" w:eastAsia="en-ZA"/>
              </w:rPr>
            </w:pPr>
            <w:r w:rsidRPr="00F12AED">
              <w:rPr>
                <w:rFonts w:eastAsia="Times New Roman" w:cstheme="minorHAnsi"/>
                <w:color w:val="000000"/>
                <w:sz w:val="20"/>
                <w:szCs w:val="20"/>
                <w:lang w:eastAsia="en-ZA"/>
              </w:rPr>
              <w:t>0.3</w:t>
            </w:r>
          </w:p>
        </w:tc>
      </w:tr>
    </w:tbl>
    <w:p w14:paraId="59A04666" w14:textId="4C61EE8C" w:rsidR="00F12AED" w:rsidRDefault="00F12AED" w:rsidP="00F12AED">
      <w:pPr>
        <w:spacing w:line="240" w:lineRule="auto"/>
        <w:rPr>
          <w:rFonts w:cstheme="minorHAnsi"/>
          <w:sz w:val="20"/>
          <w:szCs w:val="20"/>
          <w:lang w:val="en-ZA"/>
        </w:rPr>
      </w:pPr>
      <w:r w:rsidRPr="00F12AED">
        <w:rPr>
          <w:rFonts w:cstheme="minorHAnsi"/>
          <w:sz w:val="20"/>
          <w:szCs w:val="20"/>
          <w:lang w:val="en-ZA"/>
        </w:rPr>
        <w:t>Median (IQR);</w:t>
      </w:r>
      <w:r>
        <w:rPr>
          <w:rFonts w:cstheme="minorHAnsi"/>
          <w:sz w:val="20"/>
          <w:szCs w:val="20"/>
          <w:lang w:val="en-ZA"/>
        </w:rPr>
        <w:t xml:space="preserve"> s= seconds.</w:t>
      </w:r>
    </w:p>
    <w:p w14:paraId="49B07480" w14:textId="0123CC69" w:rsidR="00F12AED" w:rsidRPr="00F12AED" w:rsidRDefault="00F12AED" w:rsidP="00F12AED">
      <w:pPr>
        <w:spacing w:line="240" w:lineRule="auto"/>
        <w:rPr>
          <w:rFonts w:cstheme="minorHAnsi"/>
          <w:sz w:val="20"/>
          <w:szCs w:val="20"/>
          <w:lang w:val="en-ZA"/>
        </w:rPr>
      </w:pPr>
      <w:r w:rsidRPr="00F12AED">
        <w:rPr>
          <w:rFonts w:cstheme="minorHAnsi"/>
          <w:sz w:val="20"/>
          <w:szCs w:val="20"/>
          <w:lang w:val="en-ZA"/>
        </w:rPr>
        <w:t xml:space="preserve">8 patients </w:t>
      </w:r>
      <w:r>
        <w:rPr>
          <w:rFonts w:cstheme="minorHAnsi"/>
          <w:sz w:val="20"/>
          <w:szCs w:val="20"/>
          <w:lang w:val="en-ZA"/>
        </w:rPr>
        <w:t xml:space="preserve">(4.3%) </w:t>
      </w:r>
      <w:r w:rsidRPr="00F12AED">
        <w:rPr>
          <w:rFonts w:cstheme="minorHAnsi"/>
          <w:sz w:val="20"/>
          <w:szCs w:val="20"/>
          <w:lang w:val="en-ZA"/>
        </w:rPr>
        <w:t xml:space="preserve">did not perform a TUG assessment. </w:t>
      </w:r>
    </w:p>
    <w:p w14:paraId="11723A0E" w14:textId="34BB4448" w:rsidR="00F12AED" w:rsidRDefault="00F12AED" w:rsidP="00F12AED">
      <w:pPr>
        <w:spacing w:line="240" w:lineRule="auto"/>
        <w:rPr>
          <w:rFonts w:cstheme="minorHAnsi"/>
          <w:sz w:val="20"/>
          <w:szCs w:val="20"/>
          <w:lang w:val="en-ZA"/>
        </w:rPr>
      </w:pPr>
      <w:r w:rsidRPr="00F12AED">
        <w:rPr>
          <w:rFonts w:cstheme="minorHAnsi"/>
          <w:sz w:val="20"/>
          <w:szCs w:val="20"/>
          <w:lang w:val="en-ZA"/>
        </w:rPr>
        <w:t xml:space="preserve">a = 22 patients performed the TUG test; b = 101/118 patients performed the TUG test; c =37/38 patients performed the TUG test. </w:t>
      </w:r>
    </w:p>
    <w:p w14:paraId="0F374CAF" w14:textId="578596D6" w:rsidR="00331D27" w:rsidRDefault="00331D27">
      <w:pPr>
        <w:rPr>
          <w:rFonts w:cstheme="minorHAnsi"/>
          <w:sz w:val="20"/>
          <w:szCs w:val="20"/>
          <w:lang w:val="en-ZA"/>
        </w:rPr>
      </w:pPr>
      <w:r>
        <w:rPr>
          <w:rFonts w:cstheme="minorHAnsi"/>
          <w:sz w:val="20"/>
          <w:szCs w:val="20"/>
          <w:lang w:val="en-ZA"/>
        </w:rPr>
        <w:br w:type="page"/>
      </w:r>
    </w:p>
    <w:p w14:paraId="682ADCF6" w14:textId="1ADA532E" w:rsidR="00331D27" w:rsidRPr="00331D27" w:rsidRDefault="00331D27" w:rsidP="00331D27">
      <w:pPr>
        <w:spacing w:line="276" w:lineRule="auto"/>
        <w:rPr>
          <w:rFonts w:cstheme="minorHAnsi"/>
          <w:b/>
          <w:bCs/>
          <w:u w:val="single"/>
          <w:lang w:val="en-ZA"/>
        </w:rPr>
      </w:pPr>
      <w:r w:rsidRPr="00331D27">
        <w:rPr>
          <w:rFonts w:cstheme="minorHAnsi"/>
          <w:b/>
          <w:bCs/>
          <w:u w:val="single"/>
          <w:lang w:val="en-ZA"/>
        </w:rPr>
        <w:lastRenderedPageBreak/>
        <w:t>Table S7</w:t>
      </w:r>
    </w:p>
    <w:p w14:paraId="4F6BB62A" w14:textId="64AE59FC" w:rsidR="00331D27" w:rsidRPr="003B09DC" w:rsidRDefault="00331D27" w:rsidP="00331D27">
      <w:pPr>
        <w:spacing w:line="276" w:lineRule="auto"/>
        <w:rPr>
          <w:rFonts w:cstheme="minorHAnsi"/>
          <w:b/>
          <w:bCs/>
          <w:lang w:val="en-ZA"/>
        </w:rPr>
      </w:pPr>
      <w:r>
        <w:rPr>
          <w:rFonts w:cstheme="minorHAnsi"/>
          <w:lang w:val="en-ZA"/>
        </w:rPr>
        <w:t>P</w:t>
      </w:r>
      <w:r w:rsidR="00EA3005">
        <w:rPr>
          <w:rFonts w:cstheme="minorHAnsi"/>
          <w:lang w:val="en-ZA"/>
        </w:rPr>
        <w:t>erioperative p</w:t>
      </w:r>
      <w:r w:rsidR="005118F8">
        <w:rPr>
          <w:rFonts w:cstheme="minorHAnsi"/>
          <w:lang w:val="en-ZA"/>
        </w:rPr>
        <w:t xml:space="preserve">ractice </w:t>
      </w:r>
      <w:r w:rsidR="00EA3005">
        <w:rPr>
          <w:rFonts w:cstheme="minorHAnsi"/>
          <w:lang w:val="en-ZA"/>
        </w:rPr>
        <w:t xml:space="preserve">on the second and third postoperative day </w:t>
      </w:r>
      <w:r w:rsidR="005118F8">
        <w:rPr>
          <w:rFonts w:cstheme="minorHAnsi"/>
          <w:lang w:val="en-ZA"/>
        </w:rPr>
        <w:t xml:space="preserve">for </w:t>
      </w:r>
      <w:r>
        <w:rPr>
          <w:rFonts w:cstheme="minorHAnsi"/>
          <w:lang w:val="en-ZA"/>
        </w:rPr>
        <w:t xml:space="preserve">total hip and knee arthroplasty </w:t>
      </w:r>
      <w:r w:rsidR="005118F8">
        <w:rPr>
          <w:rFonts w:cstheme="minorHAnsi"/>
          <w:lang w:val="en-ZA"/>
        </w:rPr>
        <w:t xml:space="preserve">patients </w:t>
      </w:r>
      <w:r w:rsidRPr="00F13407">
        <w:rPr>
          <w:rFonts w:cstheme="minorHAnsi"/>
          <w:lang w:val="en-ZA"/>
        </w:rPr>
        <w:t xml:space="preserve">in </w:t>
      </w:r>
      <w:r w:rsidR="00EA3005" w:rsidRPr="006F7524">
        <w:rPr>
          <w:rFonts w:cstheme="minorHAnsi"/>
          <w:highlight w:val="yellow"/>
          <w:lang w:val="en-ZA"/>
        </w:rPr>
        <w:t>nine</w:t>
      </w:r>
      <w:r w:rsidR="000D0BD4" w:rsidRPr="006F7524">
        <w:rPr>
          <w:rFonts w:cstheme="minorHAnsi"/>
          <w:highlight w:val="yellow"/>
          <w:lang w:val="en-ZA"/>
        </w:rPr>
        <w:t xml:space="preserve"> </w:t>
      </w:r>
      <w:r w:rsidRPr="006F7524">
        <w:rPr>
          <w:rFonts w:cstheme="minorHAnsi"/>
          <w:highlight w:val="yellow"/>
          <w:lang w:val="en-ZA"/>
        </w:rPr>
        <w:t>hospitals</w:t>
      </w:r>
      <w:r w:rsidRPr="00F13407">
        <w:rPr>
          <w:rFonts w:cstheme="minorHAnsi"/>
          <w:lang w:val="en-ZA"/>
        </w:rPr>
        <w:t xml:space="preserve">, comparing </w:t>
      </w:r>
      <w:r w:rsidR="00784B2F">
        <w:rPr>
          <w:rFonts w:cstheme="minorHAnsi"/>
          <w:lang w:val="en-ZA"/>
        </w:rPr>
        <w:t>D</w:t>
      </w:r>
      <w:r w:rsidRPr="00F13407">
        <w:rPr>
          <w:rFonts w:cstheme="minorHAnsi"/>
          <w:lang w:val="en-ZA"/>
        </w:rPr>
        <w:t>istrict/</w:t>
      </w:r>
      <w:r w:rsidR="00784B2F">
        <w:rPr>
          <w:rFonts w:cstheme="minorHAnsi"/>
          <w:lang w:val="en-ZA"/>
        </w:rPr>
        <w:t>R</w:t>
      </w:r>
      <w:r w:rsidRPr="00F13407">
        <w:rPr>
          <w:rFonts w:cstheme="minorHAnsi"/>
          <w:lang w:val="en-ZA"/>
        </w:rPr>
        <w:t xml:space="preserve">egional </w:t>
      </w:r>
      <w:r w:rsidR="00784B2F">
        <w:rPr>
          <w:rFonts w:cstheme="minorHAnsi"/>
          <w:lang w:val="en-ZA"/>
        </w:rPr>
        <w:t>H</w:t>
      </w:r>
      <w:r w:rsidRPr="00F13407">
        <w:rPr>
          <w:rFonts w:cstheme="minorHAnsi"/>
          <w:lang w:val="en-ZA"/>
        </w:rPr>
        <w:t xml:space="preserve">ospitals with </w:t>
      </w:r>
      <w:r w:rsidR="00784B2F">
        <w:rPr>
          <w:rFonts w:cstheme="minorHAnsi"/>
          <w:lang w:val="en-ZA"/>
        </w:rPr>
        <w:t>T</w:t>
      </w:r>
      <w:r w:rsidRPr="00F13407">
        <w:rPr>
          <w:rFonts w:cstheme="minorHAnsi"/>
          <w:lang w:val="en-ZA"/>
        </w:rPr>
        <w:t>ertiary/</w:t>
      </w:r>
      <w:r w:rsidR="00784B2F">
        <w:rPr>
          <w:rFonts w:cstheme="minorHAnsi"/>
          <w:lang w:val="en-ZA"/>
        </w:rPr>
        <w:t>C</w:t>
      </w:r>
      <w:r w:rsidRPr="00F13407">
        <w:rPr>
          <w:rFonts w:cstheme="minorHAnsi"/>
          <w:lang w:val="en-ZA"/>
        </w:rPr>
        <w:t xml:space="preserve">entral </w:t>
      </w:r>
      <w:r w:rsidR="00784B2F">
        <w:rPr>
          <w:rFonts w:cstheme="minorHAnsi"/>
          <w:lang w:val="en-ZA"/>
        </w:rPr>
        <w:t>H</w:t>
      </w:r>
      <w:r w:rsidRPr="00F13407">
        <w:rPr>
          <w:rFonts w:cstheme="minorHAnsi"/>
          <w:lang w:val="en-ZA"/>
        </w:rPr>
        <w:t>ospitals</w:t>
      </w:r>
      <w:r w:rsidRPr="003B09DC">
        <w:rPr>
          <w:rFonts w:cstheme="minorHAnsi"/>
          <w:lang w:val="en-ZA"/>
        </w:rPr>
        <w:t xml:space="preserve"> </w:t>
      </w:r>
      <w:r w:rsidRPr="003B09DC">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Pr>
          <w:rFonts w:cstheme="minorHAnsi"/>
          <w:lang w:val="en-ZA"/>
        </w:rPr>
        <w:instrText xml:space="preserve"> ADDIN EN.CITE </w:instrText>
      </w:r>
      <w:r>
        <w:rPr>
          <w:rFonts w:cstheme="minorHAnsi"/>
          <w:lang w:val="en-ZA"/>
        </w:rPr>
        <w:fldChar w:fldCharType="begin">
          <w:fldData xml:space="preserve">PEVuZE5vdGU+PENpdGU+PEF1dGhvcj5QbGVuZ2U8L0F1dGhvcj48WWVhcj4yMDE4PC9ZZWFyPjxS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</w:fldData>
        </w:fldChar>
      </w:r>
      <w:r>
        <w:rPr>
          <w:rFonts w:cstheme="minorHAnsi"/>
          <w:lang w:val="en-ZA"/>
        </w:rPr>
        <w:instrText xml:space="preserve"> ADDIN EN.CITE.DATA </w:instrText>
      </w:r>
      <w:r>
        <w:rPr>
          <w:rFonts w:cstheme="minorHAnsi"/>
          <w:lang w:val="en-ZA"/>
        </w:rPr>
      </w:r>
      <w:r>
        <w:rPr>
          <w:rFonts w:cstheme="minorHAnsi"/>
          <w:lang w:val="en-ZA"/>
        </w:rPr>
        <w:fldChar w:fldCharType="end"/>
      </w:r>
      <w:r w:rsidRPr="003B09DC">
        <w:rPr>
          <w:rFonts w:cstheme="minorHAnsi"/>
          <w:lang w:val="en-ZA"/>
        </w:rPr>
      </w:r>
      <w:r w:rsidRPr="003B09DC">
        <w:rPr>
          <w:rFonts w:cstheme="minorHAnsi"/>
          <w:lang w:val="en-ZA"/>
        </w:rPr>
        <w:fldChar w:fldCharType="separate"/>
      </w:r>
      <w:r>
        <w:rPr>
          <w:rFonts w:cstheme="minorHAnsi"/>
          <w:noProof/>
          <w:lang w:val="en-ZA"/>
        </w:rPr>
        <w:t>[4]</w:t>
      </w:r>
      <w:r w:rsidRPr="003B09DC">
        <w:rPr>
          <w:rFonts w:cstheme="minorHAnsi"/>
          <w:lang w:val="en-ZA"/>
        </w:rPr>
        <w:fldChar w:fldCharType="end"/>
      </w:r>
      <w:r w:rsidRPr="003B09DC">
        <w:rPr>
          <w:rFonts w:cstheme="minorHAnsi"/>
          <w:lang w:val="en-ZA"/>
        </w:rPr>
        <w:t>.</w:t>
      </w:r>
    </w:p>
    <w:tbl>
      <w:tblPr>
        <w:tblW w:w="9520" w:type="dxa"/>
        <w:tblLook w:val="04A0" w:firstRow="1" w:lastRow="0" w:firstColumn="1" w:lastColumn="0" w:noHBand="0" w:noVBand="1"/>
      </w:tblPr>
      <w:tblGrid>
        <w:gridCol w:w="4243"/>
        <w:gridCol w:w="1559"/>
        <w:gridCol w:w="1418"/>
        <w:gridCol w:w="1417"/>
        <w:gridCol w:w="883"/>
      </w:tblGrid>
      <w:tr w:rsidR="00331D27" w:rsidRPr="00331D27" w14:paraId="00DAF9CD" w14:textId="77777777" w:rsidTr="00946271">
        <w:trPr>
          <w:trHeight w:val="615"/>
        </w:trPr>
        <w:tc>
          <w:tcPr>
            <w:tcW w:w="4243" w:type="dxa"/>
            <w:tcBorders>
              <w:top w:val="single" w:sz="8" w:space="0" w:color="auto"/>
              <w:left w:val="single" w:sz="8" w:space="0" w:color="auto"/>
              <w:bottom w:val="single" w:sz="8" w:space="0" w:color="auto"/>
              <w:right w:val="nil"/>
            </w:tcBorders>
            <w:shd w:val="clear" w:color="000000" w:fill="4472C4"/>
            <w:noWrap/>
            <w:vAlign w:val="center"/>
            <w:hideMark/>
          </w:tcPr>
          <w:p w14:paraId="72383934" w14:textId="4B0C105E" w:rsidR="00331D27" w:rsidRPr="00331D27" w:rsidRDefault="00416DA1" w:rsidP="00331D27">
            <w:pPr>
              <w:spacing w:after="0" w:line="240" w:lineRule="auto"/>
              <w:rPr>
                <w:rFonts w:eastAsia="Times New Roman" w:cstheme="minorHAnsi"/>
                <w:b/>
                <w:bCs/>
                <w:color w:val="000000"/>
                <w:sz w:val="20"/>
                <w:szCs w:val="20"/>
                <w:lang w:val="en-ZA" w:eastAsia="en-ZA"/>
              </w:rPr>
            </w:pPr>
            <w:r>
              <w:rPr>
                <w:rFonts w:eastAsia="Times New Roman" w:cstheme="minorHAnsi"/>
                <w:b/>
                <w:bCs/>
                <w:color w:val="000000"/>
                <w:sz w:val="20"/>
                <w:szCs w:val="20"/>
                <w:lang w:val="en-ZA" w:eastAsia="en-ZA"/>
              </w:rPr>
              <w:t xml:space="preserve">Observations of </w:t>
            </w:r>
            <w:r w:rsidR="00331D27" w:rsidRPr="00331D27">
              <w:rPr>
                <w:rFonts w:eastAsia="Times New Roman" w:cstheme="minorHAnsi"/>
                <w:b/>
                <w:bCs/>
                <w:color w:val="000000"/>
                <w:sz w:val="20"/>
                <w:szCs w:val="20"/>
                <w:lang w:val="en-ZA" w:eastAsia="en-ZA"/>
              </w:rPr>
              <w:t>interventions</w:t>
            </w:r>
          </w:p>
        </w:tc>
        <w:tc>
          <w:tcPr>
            <w:tcW w:w="1559" w:type="dxa"/>
            <w:tcBorders>
              <w:top w:val="single" w:sz="8" w:space="0" w:color="auto"/>
              <w:left w:val="nil"/>
              <w:bottom w:val="single" w:sz="8" w:space="0" w:color="auto"/>
              <w:right w:val="nil"/>
            </w:tcBorders>
            <w:shd w:val="clear" w:color="000000" w:fill="4472C4"/>
            <w:vAlign w:val="center"/>
            <w:hideMark/>
          </w:tcPr>
          <w:p w14:paraId="71F778D2" w14:textId="77777777" w:rsidR="00331D27" w:rsidRPr="00331D27" w:rsidRDefault="00331D27" w:rsidP="00331D27">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Whole cohort (n=186)</w:t>
            </w:r>
          </w:p>
        </w:tc>
        <w:tc>
          <w:tcPr>
            <w:tcW w:w="1418" w:type="dxa"/>
            <w:tcBorders>
              <w:top w:val="single" w:sz="8" w:space="0" w:color="auto"/>
              <w:left w:val="nil"/>
              <w:bottom w:val="single" w:sz="8" w:space="0" w:color="auto"/>
              <w:right w:val="nil"/>
            </w:tcBorders>
            <w:shd w:val="clear" w:color="000000" w:fill="4472C4"/>
            <w:vAlign w:val="center"/>
            <w:hideMark/>
          </w:tcPr>
          <w:p w14:paraId="5CF8E292" w14:textId="77777777" w:rsidR="00946271" w:rsidRDefault="00331D27" w:rsidP="00331D27">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 xml:space="preserve">DRHs </w:t>
            </w:r>
          </w:p>
          <w:p w14:paraId="3DE31716" w14:textId="549E6E43" w:rsidR="00331D27" w:rsidRPr="00331D27" w:rsidRDefault="00331D27" w:rsidP="00331D27">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(n=57)</w:t>
            </w:r>
          </w:p>
        </w:tc>
        <w:tc>
          <w:tcPr>
            <w:tcW w:w="1417" w:type="dxa"/>
            <w:tcBorders>
              <w:top w:val="single" w:sz="8" w:space="0" w:color="auto"/>
              <w:left w:val="nil"/>
              <w:bottom w:val="single" w:sz="8" w:space="0" w:color="auto"/>
              <w:right w:val="nil"/>
            </w:tcBorders>
            <w:shd w:val="clear" w:color="000000" w:fill="4472C4"/>
            <w:vAlign w:val="center"/>
            <w:hideMark/>
          </w:tcPr>
          <w:p w14:paraId="7B6C24BE" w14:textId="77777777" w:rsidR="00946271" w:rsidRDefault="00331D27" w:rsidP="00331D27">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 xml:space="preserve">TCHs </w:t>
            </w:r>
          </w:p>
          <w:p w14:paraId="4BF97824" w14:textId="5318D9E6" w:rsidR="00331D27" w:rsidRPr="00331D27" w:rsidRDefault="00331D27" w:rsidP="00331D27">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(n=129)</w:t>
            </w:r>
          </w:p>
        </w:tc>
        <w:tc>
          <w:tcPr>
            <w:tcW w:w="883" w:type="dxa"/>
            <w:tcBorders>
              <w:top w:val="single" w:sz="8" w:space="0" w:color="auto"/>
              <w:left w:val="nil"/>
              <w:bottom w:val="single" w:sz="8" w:space="0" w:color="auto"/>
              <w:right w:val="single" w:sz="8" w:space="0" w:color="auto"/>
            </w:tcBorders>
            <w:shd w:val="clear" w:color="000000" w:fill="4472C4"/>
            <w:vAlign w:val="center"/>
            <w:hideMark/>
          </w:tcPr>
          <w:p w14:paraId="3C82CC0E" w14:textId="77777777" w:rsidR="00331D27" w:rsidRPr="00331D27" w:rsidRDefault="00331D27" w:rsidP="00331D27">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P-value</w:t>
            </w:r>
          </w:p>
        </w:tc>
      </w:tr>
      <w:tr w:rsidR="00331D27" w:rsidRPr="00331D27" w14:paraId="061A98CB" w14:textId="77777777" w:rsidTr="00C21FCA">
        <w:trPr>
          <w:trHeight w:val="315"/>
        </w:trPr>
        <w:tc>
          <w:tcPr>
            <w:tcW w:w="9520" w:type="dxa"/>
            <w:gridSpan w:val="5"/>
            <w:tcBorders>
              <w:top w:val="nil"/>
              <w:left w:val="single" w:sz="8" w:space="0" w:color="auto"/>
              <w:bottom w:val="nil"/>
              <w:right w:val="single" w:sz="8" w:space="0" w:color="000000"/>
            </w:tcBorders>
            <w:shd w:val="clear" w:color="000000" w:fill="00B050"/>
            <w:noWrap/>
            <w:vAlign w:val="bottom"/>
            <w:hideMark/>
          </w:tcPr>
          <w:p w14:paraId="6BADD03D" w14:textId="77777777" w:rsidR="00331D27" w:rsidRPr="00331D27" w:rsidRDefault="00331D27" w:rsidP="00331D27">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Day 2</w:t>
            </w:r>
          </w:p>
        </w:tc>
      </w:tr>
      <w:tr w:rsidR="00331D27" w:rsidRPr="00331D27" w14:paraId="2F617EFD" w14:textId="77777777" w:rsidTr="00946271">
        <w:trPr>
          <w:trHeight w:val="300"/>
        </w:trPr>
        <w:tc>
          <w:tcPr>
            <w:tcW w:w="4243" w:type="dxa"/>
            <w:tcBorders>
              <w:top w:val="single" w:sz="8" w:space="0" w:color="auto"/>
              <w:left w:val="single" w:sz="8" w:space="0" w:color="auto"/>
              <w:bottom w:val="nil"/>
              <w:right w:val="nil"/>
            </w:tcBorders>
            <w:shd w:val="clear" w:color="000000" w:fill="D9E1F2"/>
            <w:noWrap/>
            <w:vAlign w:val="bottom"/>
            <w:hideMark/>
          </w:tcPr>
          <w:p w14:paraId="456460AA" w14:textId="3C38B5C5" w:rsidR="00331D27" w:rsidRPr="00331D27" w:rsidRDefault="00331D27" w:rsidP="00331D27">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Patient mobili</w:t>
            </w:r>
            <w:r w:rsidR="00DB21D8">
              <w:rPr>
                <w:rFonts w:eastAsia="Times New Roman" w:cstheme="minorHAnsi"/>
                <w:b/>
                <w:bCs/>
                <w:color w:val="000000"/>
                <w:sz w:val="20"/>
                <w:szCs w:val="20"/>
                <w:lang w:val="en-ZA" w:eastAsia="en-ZA"/>
              </w:rPr>
              <w:t>s</w:t>
            </w:r>
            <w:r w:rsidRPr="00331D27">
              <w:rPr>
                <w:rFonts w:eastAsia="Times New Roman" w:cstheme="minorHAnsi"/>
                <w:b/>
                <w:bCs/>
                <w:color w:val="000000"/>
                <w:sz w:val="20"/>
                <w:szCs w:val="20"/>
                <w:lang w:val="en-ZA" w:eastAsia="en-ZA"/>
              </w:rPr>
              <w:t>ed out of bed</w:t>
            </w:r>
          </w:p>
        </w:tc>
        <w:tc>
          <w:tcPr>
            <w:tcW w:w="1559" w:type="dxa"/>
            <w:tcBorders>
              <w:top w:val="single" w:sz="8" w:space="0" w:color="auto"/>
              <w:left w:val="nil"/>
              <w:bottom w:val="nil"/>
              <w:right w:val="nil"/>
            </w:tcBorders>
            <w:shd w:val="clear" w:color="000000" w:fill="D9E1F2"/>
            <w:noWrap/>
            <w:vAlign w:val="center"/>
            <w:hideMark/>
          </w:tcPr>
          <w:p w14:paraId="36DD2716" w14:textId="710F1D5F"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149 (85.1)</w:t>
            </w:r>
          </w:p>
        </w:tc>
        <w:tc>
          <w:tcPr>
            <w:tcW w:w="1418" w:type="dxa"/>
            <w:tcBorders>
              <w:top w:val="single" w:sz="8" w:space="0" w:color="auto"/>
              <w:left w:val="nil"/>
              <w:bottom w:val="nil"/>
              <w:right w:val="nil"/>
            </w:tcBorders>
            <w:shd w:val="clear" w:color="000000" w:fill="D9E1F2"/>
            <w:noWrap/>
            <w:vAlign w:val="center"/>
            <w:hideMark/>
          </w:tcPr>
          <w:p w14:paraId="5D313BDA" w14:textId="102784A0"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48 (88.9)</w:t>
            </w:r>
          </w:p>
        </w:tc>
        <w:tc>
          <w:tcPr>
            <w:tcW w:w="1417" w:type="dxa"/>
            <w:tcBorders>
              <w:top w:val="single" w:sz="8" w:space="0" w:color="auto"/>
              <w:left w:val="nil"/>
              <w:bottom w:val="nil"/>
              <w:right w:val="nil"/>
            </w:tcBorders>
            <w:shd w:val="clear" w:color="000000" w:fill="D9E1F2"/>
            <w:noWrap/>
            <w:vAlign w:val="center"/>
            <w:hideMark/>
          </w:tcPr>
          <w:p w14:paraId="44D1F143" w14:textId="42B60A90"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101 (83.5)</w:t>
            </w:r>
          </w:p>
        </w:tc>
        <w:tc>
          <w:tcPr>
            <w:tcW w:w="883" w:type="dxa"/>
            <w:tcBorders>
              <w:top w:val="single" w:sz="8" w:space="0" w:color="auto"/>
              <w:left w:val="nil"/>
              <w:bottom w:val="nil"/>
              <w:right w:val="single" w:sz="8" w:space="0" w:color="auto"/>
            </w:tcBorders>
            <w:shd w:val="clear" w:color="000000" w:fill="D9E1F2"/>
            <w:noWrap/>
            <w:vAlign w:val="center"/>
            <w:hideMark/>
          </w:tcPr>
          <w:p w14:paraId="452173BA" w14:textId="4F43F952"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0.</w:t>
            </w:r>
            <w:r>
              <w:rPr>
                <w:rFonts w:eastAsia="Times New Roman" w:cstheme="minorHAnsi"/>
                <w:color w:val="000000"/>
                <w:sz w:val="20"/>
                <w:szCs w:val="20"/>
                <w:lang w:val="en-ZA" w:eastAsia="en-ZA"/>
              </w:rPr>
              <w:t>4</w:t>
            </w:r>
          </w:p>
        </w:tc>
      </w:tr>
      <w:tr w:rsidR="00331D27" w:rsidRPr="00331D27" w14:paraId="44B09F91" w14:textId="77777777" w:rsidTr="00946271">
        <w:trPr>
          <w:trHeight w:val="315"/>
        </w:trPr>
        <w:tc>
          <w:tcPr>
            <w:tcW w:w="4243" w:type="dxa"/>
            <w:tcBorders>
              <w:top w:val="nil"/>
              <w:left w:val="single" w:sz="8" w:space="0" w:color="auto"/>
              <w:bottom w:val="single" w:sz="8" w:space="0" w:color="auto"/>
              <w:right w:val="nil"/>
            </w:tcBorders>
            <w:shd w:val="clear" w:color="000000" w:fill="B4C6E7"/>
            <w:noWrap/>
            <w:vAlign w:val="bottom"/>
          </w:tcPr>
          <w:p w14:paraId="4A517046" w14:textId="459F4FB7" w:rsidR="00331D27" w:rsidRPr="00331D27" w:rsidRDefault="00331D27" w:rsidP="00331D27">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Patient received paracetamol + NSAID</w:t>
            </w:r>
            <w:r w:rsidRPr="00331D27">
              <w:rPr>
                <w:rFonts w:eastAsia="Times New Roman" w:cstheme="minorHAnsi"/>
                <w:b/>
                <w:bCs/>
                <w:color w:val="000000"/>
                <w:sz w:val="20"/>
                <w:szCs w:val="20"/>
                <w:vertAlign w:val="superscript"/>
                <w:lang w:val="en-ZA" w:eastAsia="en-ZA"/>
              </w:rPr>
              <w:t xml:space="preserve"> </w:t>
            </w:r>
            <w:r w:rsidRPr="00331D27">
              <w:rPr>
                <w:rFonts w:eastAsia="Times New Roman" w:cstheme="minorHAnsi"/>
                <w:b/>
                <w:bCs/>
                <w:color w:val="000000"/>
                <w:sz w:val="20"/>
                <w:szCs w:val="20"/>
                <w:lang w:val="en-ZA" w:eastAsia="en-ZA"/>
              </w:rPr>
              <w:t>≤ 24 h</w:t>
            </w:r>
          </w:p>
        </w:tc>
        <w:tc>
          <w:tcPr>
            <w:tcW w:w="1559" w:type="dxa"/>
            <w:tcBorders>
              <w:top w:val="nil"/>
              <w:left w:val="nil"/>
              <w:bottom w:val="single" w:sz="8" w:space="0" w:color="auto"/>
              <w:right w:val="nil"/>
            </w:tcBorders>
            <w:shd w:val="clear" w:color="000000" w:fill="B4C6E7"/>
            <w:noWrap/>
            <w:vAlign w:val="bottom"/>
          </w:tcPr>
          <w:p w14:paraId="314D0865" w14:textId="3C12A4BA"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25 </w:t>
            </w:r>
            <w:r w:rsidR="007A7147">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(14.3)</w:t>
            </w:r>
          </w:p>
        </w:tc>
        <w:tc>
          <w:tcPr>
            <w:tcW w:w="1418" w:type="dxa"/>
            <w:tcBorders>
              <w:top w:val="nil"/>
              <w:left w:val="nil"/>
              <w:bottom w:val="single" w:sz="8" w:space="0" w:color="auto"/>
              <w:right w:val="nil"/>
            </w:tcBorders>
            <w:shd w:val="clear" w:color="000000" w:fill="B4C6E7"/>
            <w:noWrap/>
            <w:vAlign w:val="bottom"/>
          </w:tcPr>
          <w:p w14:paraId="7347D1CC" w14:textId="56936AD6"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11 (20.4)</w:t>
            </w:r>
          </w:p>
        </w:tc>
        <w:tc>
          <w:tcPr>
            <w:tcW w:w="1417" w:type="dxa"/>
            <w:tcBorders>
              <w:top w:val="nil"/>
              <w:left w:val="nil"/>
              <w:bottom w:val="single" w:sz="8" w:space="0" w:color="auto"/>
              <w:right w:val="nil"/>
            </w:tcBorders>
            <w:shd w:val="clear" w:color="000000" w:fill="B4C6E7"/>
            <w:noWrap/>
            <w:vAlign w:val="bottom"/>
          </w:tcPr>
          <w:p w14:paraId="25486769" w14:textId="1ADC2839"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14 </w:t>
            </w:r>
            <w:r w:rsidR="00946271">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(11.6)</w:t>
            </w:r>
          </w:p>
        </w:tc>
        <w:tc>
          <w:tcPr>
            <w:tcW w:w="883" w:type="dxa"/>
            <w:tcBorders>
              <w:top w:val="nil"/>
              <w:left w:val="nil"/>
              <w:bottom w:val="single" w:sz="8" w:space="0" w:color="auto"/>
              <w:right w:val="single" w:sz="8" w:space="0" w:color="auto"/>
            </w:tcBorders>
            <w:shd w:val="clear" w:color="000000" w:fill="B4C6E7"/>
            <w:noWrap/>
            <w:vAlign w:val="bottom"/>
          </w:tcPr>
          <w:p w14:paraId="65B3FAFD" w14:textId="0B8D30D6"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0.1</w:t>
            </w:r>
          </w:p>
        </w:tc>
      </w:tr>
      <w:tr w:rsidR="00331D27" w:rsidRPr="00331D27" w14:paraId="231BFC3B" w14:textId="77777777" w:rsidTr="00946271">
        <w:trPr>
          <w:trHeight w:val="300"/>
        </w:trPr>
        <w:tc>
          <w:tcPr>
            <w:tcW w:w="4243" w:type="dxa"/>
            <w:tcBorders>
              <w:top w:val="nil"/>
              <w:left w:val="single" w:sz="8" w:space="0" w:color="auto"/>
              <w:bottom w:val="nil"/>
              <w:right w:val="nil"/>
            </w:tcBorders>
            <w:shd w:val="clear" w:color="000000" w:fill="D9E1F2"/>
            <w:noWrap/>
            <w:vAlign w:val="bottom"/>
          </w:tcPr>
          <w:p w14:paraId="46E6477B" w14:textId="63916C27" w:rsidR="00331D27" w:rsidRPr="00331D27" w:rsidRDefault="00331D27" w:rsidP="00331D27">
            <w:pPr>
              <w:spacing w:after="0" w:line="240" w:lineRule="auto"/>
              <w:rPr>
                <w:rFonts w:eastAsia="Times New Roman" w:cstheme="minorHAnsi"/>
                <w:b/>
                <w:bCs/>
                <w:color w:val="000000"/>
                <w:sz w:val="20"/>
                <w:szCs w:val="20"/>
                <w:vertAlign w:val="superscript"/>
                <w:lang w:val="en-ZA" w:eastAsia="en-ZA"/>
              </w:rPr>
            </w:pPr>
            <w:r w:rsidRPr="00331D27">
              <w:rPr>
                <w:rFonts w:eastAsia="Times New Roman" w:cstheme="minorHAnsi"/>
                <w:b/>
                <w:bCs/>
                <w:color w:val="000000"/>
                <w:sz w:val="20"/>
                <w:szCs w:val="20"/>
                <w:lang w:val="en-ZA" w:eastAsia="en-ZA"/>
              </w:rPr>
              <w:t xml:space="preserve">Patient received </w:t>
            </w:r>
            <w:r w:rsidR="00946271" w:rsidRPr="00946271">
              <w:rPr>
                <w:rFonts w:eastAsia="Times New Roman" w:cstheme="minorHAnsi"/>
                <w:b/>
                <w:bCs/>
                <w:color w:val="000000"/>
                <w:sz w:val="20"/>
                <w:szCs w:val="20"/>
                <w:highlight w:val="yellow"/>
                <w:lang w:val="en-ZA" w:eastAsia="en-ZA"/>
              </w:rPr>
              <w:t>antithrombotic therapy</w:t>
            </w:r>
            <w:r w:rsidR="00946271">
              <w:rPr>
                <w:rFonts w:eastAsia="Times New Roman" w:cstheme="minorHAnsi"/>
                <w:b/>
                <w:bCs/>
                <w:color w:val="000000"/>
                <w:sz w:val="20"/>
                <w:szCs w:val="20"/>
                <w:lang w:val="en-ZA" w:eastAsia="en-ZA"/>
              </w:rPr>
              <w:t xml:space="preserve"> </w:t>
            </w:r>
            <w:r w:rsidR="00F016D7" w:rsidRPr="00331D27">
              <w:rPr>
                <w:rFonts w:eastAsia="Times New Roman" w:cstheme="minorHAnsi"/>
                <w:b/>
                <w:bCs/>
                <w:color w:val="000000"/>
                <w:sz w:val="20"/>
                <w:szCs w:val="20"/>
                <w:lang w:val="en-ZA" w:eastAsia="en-ZA"/>
              </w:rPr>
              <w:t>≤ 24 h</w:t>
            </w:r>
          </w:p>
        </w:tc>
        <w:tc>
          <w:tcPr>
            <w:tcW w:w="1559" w:type="dxa"/>
            <w:tcBorders>
              <w:top w:val="nil"/>
              <w:left w:val="nil"/>
              <w:bottom w:val="nil"/>
              <w:right w:val="nil"/>
            </w:tcBorders>
            <w:shd w:val="clear" w:color="000000" w:fill="D9E1F2"/>
            <w:noWrap/>
            <w:vAlign w:val="bottom"/>
          </w:tcPr>
          <w:p w14:paraId="0B51104E" w14:textId="4E7BC8DD"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149 (85.1)</w:t>
            </w:r>
          </w:p>
        </w:tc>
        <w:tc>
          <w:tcPr>
            <w:tcW w:w="1418" w:type="dxa"/>
            <w:tcBorders>
              <w:top w:val="nil"/>
              <w:left w:val="nil"/>
              <w:bottom w:val="nil"/>
              <w:right w:val="nil"/>
            </w:tcBorders>
            <w:shd w:val="clear" w:color="000000" w:fill="D9E1F2"/>
            <w:noWrap/>
            <w:vAlign w:val="bottom"/>
          </w:tcPr>
          <w:p w14:paraId="3FEB32EA" w14:textId="7DD5A032"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46 (85.2)</w:t>
            </w:r>
          </w:p>
        </w:tc>
        <w:tc>
          <w:tcPr>
            <w:tcW w:w="1417" w:type="dxa"/>
            <w:tcBorders>
              <w:top w:val="nil"/>
              <w:left w:val="nil"/>
              <w:bottom w:val="nil"/>
              <w:right w:val="nil"/>
            </w:tcBorders>
            <w:shd w:val="clear" w:color="000000" w:fill="D9E1F2"/>
            <w:noWrap/>
            <w:vAlign w:val="bottom"/>
          </w:tcPr>
          <w:p w14:paraId="3D0D05C9" w14:textId="076F9D2C"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103 (85.1)</w:t>
            </w:r>
          </w:p>
        </w:tc>
        <w:tc>
          <w:tcPr>
            <w:tcW w:w="883" w:type="dxa"/>
            <w:tcBorders>
              <w:top w:val="nil"/>
              <w:left w:val="nil"/>
              <w:bottom w:val="nil"/>
              <w:right w:val="single" w:sz="8" w:space="0" w:color="auto"/>
            </w:tcBorders>
            <w:shd w:val="clear" w:color="000000" w:fill="D9E1F2"/>
            <w:noWrap/>
            <w:vAlign w:val="bottom"/>
          </w:tcPr>
          <w:p w14:paraId="37A3D480" w14:textId="5FED4FF6" w:rsidR="00331D27" w:rsidRPr="00331D27" w:rsidRDefault="00331D27" w:rsidP="00331D27">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w:t>
            </w:r>
            <w:r>
              <w:rPr>
                <w:rFonts w:eastAsia="Times New Roman" w:cstheme="minorHAnsi"/>
                <w:color w:val="000000"/>
                <w:sz w:val="20"/>
                <w:szCs w:val="20"/>
                <w:lang w:val="en-ZA" w:eastAsia="en-ZA"/>
              </w:rPr>
              <w:t>0</w:t>
            </w:r>
          </w:p>
        </w:tc>
      </w:tr>
      <w:tr w:rsidR="00CE63C4" w:rsidRPr="00331D27" w14:paraId="425C8B89" w14:textId="77777777" w:rsidTr="00946271">
        <w:trPr>
          <w:trHeight w:val="315"/>
        </w:trPr>
        <w:tc>
          <w:tcPr>
            <w:tcW w:w="4243" w:type="dxa"/>
            <w:tcBorders>
              <w:top w:val="nil"/>
              <w:left w:val="single" w:sz="8" w:space="0" w:color="auto"/>
              <w:bottom w:val="single" w:sz="8" w:space="0" w:color="auto"/>
              <w:right w:val="nil"/>
            </w:tcBorders>
            <w:shd w:val="clear" w:color="000000" w:fill="B4C6E7"/>
            <w:noWrap/>
            <w:vAlign w:val="bottom"/>
          </w:tcPr>
          <w:p w14:paraId="03A83316" w14:textId="1A75A683" w:rsidR="00CE63C4" w:rsidRPr="00331D27" w:rsidRDefault="00CE63C4" w:rsidP="00CE63C4">
            <w:pPr>
              <w:spacing w:after="0" w:line="240" w:lineRule="auto"/>
              <w:rPr>
                <w:rFonts w:eastAsia="Times New Roman" w:cstheme="minorHAnsi"/>
                <w:b/>
                <w:bCs/>
                <w:color w:val="000000"/>
                <w:sz w:val="20"/>
                <w:szCs w:val="20"/>
                <w:vertAlign w:val="superscript"/>
                <w:lang w:val="en-ZA" w:eastAsia="en-ZA"/>
              </w:rPr>
            </w:pPr>
            <w:r w:rsidRPr="00331D27">
              <w:rPr>
                <w:rFonts w:eastAsia="Times New Roman" w:cstheme="minorHAnsi"/>
                <w:b/>
                <w:bCs/>
                <w:color w:val="000000"/>
                <w:sz w:val="20"/>
                <w:szCs w:val="20"/>
                <w:lang w:val="en-ZA" w:eastAsia="en-ZA"/>
              </w:rPr>
              <w:t>Patient assessed by pain management team</w:t>
            </w:r>
          </w:p>
        </w:tc>
        <w:tc>
          <w:tcPr>
            <w:tcW w:w="1559" w:type="dxa"/>
            <w:tcBorders>
              <w:top w:val="nil"/>
              <w:left w:val="nil"/>
              <w:bottom w:val="single" w:sz="8" w:space="0" w:color="auto"/>
              <w:right w:val="nil"/>
            </w:tcBorders>
            <w:shd w:val="clear" w:color="000000" w:fill="B4C6E7"/>
            <w:noWrap/>
            <w:vAlign w:val="bottom"/>
          </w:tcPr>
          <w:p w14:paraId="66BC89B0" w14:textId="21A668B8"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60 </w:t>
            </w:r>
            <w:r w:rsidR="007A7147">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(35.1)</w:t>
            </w:r>
          </w:p>
        </w:tc>
        <w:tc>
          <w:tcPr>
            <w:tcW w:w="1418" w:type="dxa"/>
            <w:tcBorders>
              <w:top w:val="nil"/>
              <w:left w:val="nil"/>
              <w:bottom w:val="single" w:sz="8" w:space="0" w:color="auto"/>
              <w:right w:val="nil"/>
            </w:tcBorders>
            <w:shd w:val="clear" w:color="000000" w:fill="B4C6E7"/>
            <w:noWrap/>
            <w:vAlign w:val="bottom"/>
          </w:tcPr>
          <w:p w14:paraId="69FB15B4" w14:textId="41535294"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32 (61.5)</w:t>
            </w:r>
          </w:p>
        </w:tc>
        <w:tc>
          <w:tcPr>
            <w:tcW w:w="1417" w:type="dxa"/>
            <w:tcBorders>
              <w:top w:val="nil"/>
              <w:left w:val="nil"/>
              <w:bottom w:val="single" w:sz="8" w:space="0" w:color="auto"/>
              <w:right w:val="nil"/>
            </w:tcBorders>
            <w:shd w:val="clear" w:color="000000" w:fill="B4C6E7"/>
            <w:noWrap/>
            <w:vAlign w:val="bottom"/>
          </w:tcPr>
          <w:p w14:paraId="607C8264" w14:textId="1442A9A4"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28 </w:t>
            </w:r>
            <w:r w:rsidR="00946271">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(23.5)</w:t>
            </w:r>
          </w:p>
        </w:tc>
        <w:tc>
          <w:tcPr>
            <w:tcW w:w="883" w:type="dxa"/>
            <w:tcBorders>
              <w:top w:val="nil"/>
              <w:left w:val="nil"/>
              <w:bottom w:val="single" w:sz="8" w:space="0" w:color="auto"/>
              <w:right w:val="single" w:sz="8" w:space="0" w:color="auto"/>
            </w:tcBorders>
            <w:shd w:val="clear" w:color="000000" w:fill="B4C6E7"/>
            <w:noWrap/>
            <w:vAlign w:val="bottom"/>
          </w:tcPr>
          <w:p w14:paraId="23A314AA" w14:textId="231CB8AB"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&lt;0.001</w:t>
            </w:r>
          </w:p>
        </w:tc>
      </w:tr>
      <w:tr w:rsidR="00CE63C4" w:rsidRPr="00331D27" w14:paraId="287A4D65" w14:textId="77777777" w:rsidTr="00946271">
        <w:trPr>
          <w:trHeight w:val="315"/>
        </w:trPr>
        <w:tc>
          <w:tcPr>
            <w:tcW w:w="4243" w:type="dxa"/>
            <w:tcBorders>
              <w:top w:val="nil"/>
              <w:left w:val="single" w:sz="8" w:space="0" w:color="auto"/>
              <w:bottom w:val="single" w:sz="8" w:space="0" w:color="auto"/>
              <w:right w:val="nil"/>
            </w:tcBorders>
            <w:shd w:val="clear" w:color="000000" w:fill="D9E1F2"/>
            <w:noWrap/>
            <w:vAlign w:val="bottom"/>
          </w:tcPr>
          <w:p w14:paraId="7361CF13" w14:textId="586F7CE6" w:rsidR="00CE63C4" w:rsidRPr="00331D27" w:rsidRDefault="00CE63C4" w:rsidP="00CE63C4">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 xml:space="preserve">Use of patient-controlled-analgesia </w:t>
            </w:r>
            <w:r w:rsidR="00F016D7" w:rsidRPr="00331D27">
              <w:rPr>
                <w:rFonts w:eastAsia="Times New Roman" w:cstheme="minorHAnsi"/>
                <w:b/>
                <w:bCs/>
                <w:color w:val="000000"/>
                <w:sz w:val="20"/>
                <w:szCs w:val="20"/>
                <w:lang w:val="en-ZA" w:eastAsia="en-ZA"/>
              </w:rPr>
              <w:t>≤ 24 h</w:t>
            </w:r>
          </w:p>
        </w:tc>
        <w:tc>
          <w:tcPr>
            <w:tcW w:w="1559" w:type="dxa"/>
            <w:tcBorders>
              <w:top w:val="nil"/>
              <w:left w:val="nil"/>
              <w:bottom w:val="single" w:sz="8" w:space="0" w:color="auto"/>
              <w:right w:val="nil"/>
            </w:tcBorders>
            <w:shd w:val="clear" w:color="000000" w:fill="D9E1F2"/>
            <w:noWrap/>
            <w:vAlign w:val="bottom"/>
          </w:tcPr>
          <w:p w14:paraId="0A51F09C" w14:textId="52C4A37E"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20 </w:t>
            </w:r>
            <w:r w:rsidR="007A7147">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(11.7)</w:t>
            </w:r>
          </w:p>
        </w:tc>
        <w:tc>
          <w:tcPr>
            <w:tcW w:w="1418" w:type="dxa"/>
            <w:tcBorders>
              <w:top w:val="nil"/>
              <w:left w:val="nil"/>
              <w:bottom w:val="single" w:sz="8" w:space="0" w:color="auto"/>
              <w:right w:val="nil"/>
            </w:tcBorders>
            <w:shd w:val="clear" w:color="000000" w:fill="D9E1F2"/>
            <w:noWrap/>
            <w:vAlign w:val="bottom"/>
          </w:tcPr>
          <w:p w14:paraId="048848F2" w14:textId="4AC0C764"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9 </w:t>
            </w:r>
            <w:r w:rsidR="00946271">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(17.3)</w:t>
            </w:r>
          </w:p>
        </w:tc>
        <w:tc>
          <w:tcPr>
            <w:tcW w:w="1417" w:type="dxa"/>
            <w:tcBorders>
              <w:top w:val="nil"/>
              <w:left w:val="nil"/>
              <w:bottom w:val="single" w:sz="8" w:space="0" w:color="auto"/>
              <w:right w:val="nil"/>
            </w:tcBorders>
            <w:shd w:val="clear" w:color="000000" w:fill="D9E1F2"/>
            <w:noWrap/>
            <w:vAlign w:val="bottom"/>
          </w:tcPr>
          <w:p w14:paraId="7B632F32" w14:textId="390E066D"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11 </w:t>
            </w:r>
            <w:r w:rsidR="00946271">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(9.2)</w:t>
            </w:r>
          </w:p>
        </w:tc>
        <w:tc>
          <w:tcPr>
            <w:tcW w:w="883" w:type="dxa"/>
            <w:tcBorders>
              <w:top w:val="nil"/>
              <w:left w:val="nil"/>
              <w:bottom w:val="single" w:sz="8" w:space="0" w:color="auto"/>
              <w:right w:val="single" w:sz="8" w:space="0" w:color="auto"/>
            </w:tcBorders>
            <w:shd w:val="clear" w:color="000000" w:fill="D9E1F2"/>
            <w:noWrap/>
            <w:vAlign w:val="bottom"/>
          </w:tcPr>
          <w:p w14:paraId="271695B7" w14:textId="0DA5183A"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0.1</w:t>
            </w:r>
          </w:p>
        </w:tc>
      </w:tr>
      <w:tr w:rsidR="00CE63C4" w:rsidRPr="00331D27" w14:paraId="7D37FA7C" w14:textId="77777777" w:rsidTr="00C21FCA">
        <w:trPr>
          <w:trHeight w:val="315"/>
        </w:trPr>
        <w:tc>
          <w:tcPr>
            <w:tcW w:w="9520" w:type="dxa"/>
            <w:gridSpan w:val="5"/>
            <w:tcBorders>
              <w:top w:val="nil"/>
              <w:left w:val="single" w:sz="8" w:space="0" w:color="auto"/>
              <w:bottom w:val="nil"/>
              <w:right w:val="single" w:sz="8" w:space="0" w:color="000000"/>
            </w:tcBorders>
            <w:shd w:val="clear" w:color="000000" w:fill="00B050"/>
            <w:noWrap/>
            <w:vAlign w:val="bottom"/>
            <w:hideMark/>
          </w:tcPr>
          <w:p w14:paraId="06C98D22" w14:textId="77777777" w:rsidR="00CE63C4" w:rsidRPr="00331D27" w:rsidRDefault="00CE63C4" w:rsidP="00CE63C4">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Day 3</w:t>
            </w:r>
          </w:p>
        </w:tc>
      </w:tr>
      <w:tr w:rsidR="00CE63C4" w:rsidRPr="00331D27" w14:paraId="032C2BA3" w14:textId="77777777" w:rsidTr="00946271">
        <w:trPr>
          <w:trHeight w:val="300"/>
        </w:trPr>
        <w:tc>
          <w:tcPr>
            <w:tcW w:w="4243" w:type="dxa"/>
            <w:tcBorders>
              <w:top w:val="single" w:sz="8" w:space="0" w:color="auto"/>
              <w:left w:val="single" w:sz="8" w:space="0" w:color="auto"/>
              <w:bottom w:val="nil"/>
              <w:right w:val="nil"/>
            </w:tcBorders>
            <w:shd w:val="clear" w:color="000000" w:fill="D9E1F2"/>
            <w:noWrap/>
            <w:vAlign w:val="bottom"/>
          </w:tcPr>
          <w:p w14:paraId="67915C88" w14:textId="2FBC7BB4" w:rsidR="00CE63C4" w:rsidRPr="00331D27" w:rsidRDefault="00CE63C4" w:rsidP="00CE63C4">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Patient mobili</w:t>
            </w:r>
            <w:r w:rsidR="00BF3344">
              <w:rPr>
                <w:rFonts w:eastAsia="Times New Roman" w:cstheme="minorHAnsi"/>
                <w:b/>
                <w:bCs/>
                <w:color w:val="000000"/>
                <w:sz w:val="20"/>
                <w:szCs w:val="20"/>
                <w:lang w:val="en-ZA" w:eastAsia="en-ZA"/>
              </w:rPr>
              <w:t>s</w:t>
            </w:r>
            <w:r w:rsidRPr="00331D27">
              <w:rPr>
                <w:rFonts w:eastAsia="Times New Roman" w:cstheme="minorHAnsi"/>
                <w:b/>
                <w:bCs/>
                <w:color w:val="000000"/>
                <w:sz w:val="20"/>
                <w:szCs w:val="20"/>
                <w:lang w:val="en-ZA" w:eastAsia="en-ZA"/>
              </w:rPr>
              <w:t>ed out of bed</w:t>
            </w:r>
          </w:p>
        </w:tc>
        <w:tc>
          <w:tcPr>
            <w:tcW w:w="1559" w:type="dxa"/>
            <w:tcBorders>
              <w:top w:val="single" w:sz="8" w:space="0" w:color="auto"/>
              <w:left w:val="nil"/>
              <w:bottom w:val="nil"/>
              <w:right w:val="nil"/>
            </w:tcBorders>
            <w:shd w:val="clear" w:color="000000" w:fill="D9E1F2"/>
            <w:noWrap/>
            <w:vAlign w:val="bottom"/>
          </w:tcPr>
          <w:p w14:paraId="4E97C66A" w14:textId="40CEEBF1"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149 (94.9)</w:t>
            </w:r>
          </w:p>
        </w:tc>
        <w:tc>
          <w:tcPr>
            <w:tcW w:w="1418" w:type="dxa"/>
            <w:tcBorders>
              <w:top w:val="single" w:sz="8" w:space="0" w:color="auto"/>
              <w:left w:val="nil"/>
              <w:bottom w:val="nil"/>
              <w:right w:val="nil"/>
            </w:tcBorders>
            <w:shd w:val="clear" w:color="000000" w:fill="D9E1F2"/>
            <w:noWrap/>
            <w:vAlign w:val="bottom"/>
          </w:tcPr>
          <w:p w14:paraId="2FA3B7C3" w14:textId="5D3E5BA2"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38 (90.5)</w:t>
            </w:r>
          </w:p>
        </w:tc>
        <w:tc>
          <w:tcPr>
            <w:tcW w:w="1417" w:type="dxa"/>
            <w:tcBorders>
              <w:top w:val="single" w:sz="8" w:space="0" w:color="auto"/>
              <w:left w:val="nil"/>
              <w:bottom w:val="nil"/>
              <w:right w:val="nil"/>
            </w:tcBorders>
            <w:shd w:val="clear" w:color="000000" w:fill="D9E1F2"/>
            <w:noWrap/>
            <w:vAlign w:val="bottom"/>
          </w:tcPr>
          <w:p w14:paraId="36CD72DB" w14:textId="3C4E42F3"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111 (96.5)</w:t>
            </w:r>
          </w:p>
        </w:tc>
        <w:tc>
          <w:tcPr>
            <w:tcW w:w="883" w:type="dxa"/>
            <w:tcBorders>
              <w:top w:val="single" w:sz="8" w:space="0" w:color="auto"/>
              <w:left w:val="nil"/>
              <w:bottom w:val="nil"/>
              <w:right w:val="single" w:sz="8" w:space="0" w:color="auto"/>
            </w:tcBorders>
            <w:shd w:val="clear" w:color="000000" w:fill="D9E1F2"/>
            <w:noWrap/>
            <w:vAlign w:val="bottom"/>
          </w:tcPr>
          <w:p w14:paraId="02BC0C2F" w14:textId="216B29BD"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0.2</w:t>
            </w:r>
          </w:p>
        </w:tc>
      </w:tr>
      <w:tr w:rsidR="00CE63C4" w:rsidRPr="00331D27" w14:paraId="204A3D04" w14:textId="77777777" w:rsidTr="00946271">
        <w:trPr>
          <w:trHeight w:val="315"/>
        </w:trPr>
        <w:tc>
          <w:tcPr>
            <w:tcW w:w="4243" w:type="dxa"/>
            <w:tcBorders>
              <w:top w:val="nil"/>
              <w:left w:val="single" w:sz="8" w:space="0" w:color="auto"/>
              <w:bottom w:val="single" w:sz="8" w:space="0" w:color="auto"/>
              <w:right w:val="nil"/>
            </w:tcBorders>
            <w:shd w:val="clear" w:color="000000" w:fill="B4C6E7"/>
            <w:noWrap/>
            <w:vAlign w:val="bottom"/>
          </w:tcPr>
          <w:p w14:paraId="5092C769" w14:textId="0BC20636" w:rsidR="00CE63C4" w:rsidRPr="00331D27" w:rsidRDefault="00CE63C4" w:rsidP="00CE63C4">
            <w:pPr>
              <w:spacing w:after="0" w:line="240" w:lineRule="auto"/>
              <w:rPr>
                <w:rFonts w:eastAsia="Times New Roman" w:cstheme="minorHAnsi"/>
                <w:b/>
                <w:bCs/>
                <w:color w:val="000000"/>
                <w:sz w:val="20"/>
                <w:szCs w:val="20"/>
                <w:lang w:val="en-ZA" w:eastAsia="en-ZA"/>
              </w:rPr>
            </w:pPr>
            <w:r w:rsidRPr="00331D27">
              <w:rPr>
                <w:rFonts w:eastAsia="Times New Roman" w:cstheme="minorHAnsi"/>
                <w:b/>
                <w:bCs/>
                <w:color w:val="000000"/>
                <w:sz w:val="20"/>
                <w:szCs w:val="20"/>
                <w:lang w:val="en-ZA" w:eastAsia="en-ZA"/>
              </w:rPr>
              <w:t>Patient received Paracetamol + NSAID</w:t>
            </w:r>
            <w:r w:rsidRPr="00331D27">
              <w:rPr>
                <w:rFonts w:eastAsia="Times New Roman" w:cstheme="minorHAnsi"/>
                <w:b/>
                <w:bCs/>
                <w:color w:val="000000"/>
                <w:sz w:val="20"/>
                <w:szCs w:val="20"/>
                <w:vertAlign w:val="superscript"/>
                <w:lang w:val="en-ZA" w:eastAsia="en-ZA"/>
              </w:rPr>
              <w:t xml:space="preserve"> </w:t>
            </w:r>
            <w:r w:rsidRPr="00331D27">
              <w:rPr>
                <w:rFonts w:eastAsia="Times New Roman" w:cstheme="minorHAnsi"/>
                <w:b/>
                <w:bCs/>
                <w:color w:val="000000"/>
                <w:sz w:val="20"/>
                <w:szCs w:val="20"/>
                <w:lang w:val="en-ZA" w:eastAsia="en-ZA"/>
              </w:rPr>
              <w:t>≤ 24 h</w:t>
            </w:r>
          </w:p>
        </w:tc>
        <w:tc>
          <w:tcPr>
            <w:tcW w:w="1559" w:type="dxa"/>
            <w:tcBorders>
              <w:top w:val="nil"/>
              <w:left w:val="nil"/>
              <w:bottom w:val="single" w:sz="8" w:space="0" w:color="auto"/>
              <w:right w:val="nil"/>
            </w:tcBorders>
            <w:shd w:val="clear" w:color="000000" w:fill="B4C6E7"/>
            <w:noWrap/>
            <w:vAlign w:val="bottom"/>
          </w:tcPr>
          <w:p w14:paraId="29F8E4A7" w14:textId="73616919"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11 </w:t>
            </w:r>
            <w:r w:rsidR="007A7147">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(7.0)</w:t>
            </w:r>
          </w:p>
        </w:tc>
        <w:tc>
          <w:tcPr>
            <w:tcW w:w="1418" w:type="dxa"/>
            <w:tcBorders>
              <w:top w:val="nil"/>
              <w:left w:val="nil"/>
              <w:bottom w:val="single" w:sz="8" w:space="0" w:color="auto"/>
              <w:right w:val="nil"/>
            </w:tcBorders>
            <w:shd w:val="clear" w:color="000000" w:fill="B4C6E7"/>
            <w:noWrap/>
            <w:vAlign w:val="bottom"/>
          </w:tcPr>
          <w:p w14:paraId="4C68A0E0" w14:textId="60F9F4A5"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3 </w:t>
            </w:r>
            <w:r w:rsidR="00946271">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(7.0)</w:t>
            </w:r>
          </w:p>
        </w:tc>
        <w:tc>
          <w:tcPr>
            <w:tcW w:w="1417" w:type="dxa"/>
            <w:tcBorders>
              <w:top w:val="nil"/>
              <w:left w:val="nil"/>
              <w:bottom w:val="single" w:sz="8" w:space="0" w:color="auto"/>
              <w:right w:val="nil"/>
            </w:tcBorders>
            <w:shd w:val="clear" w:color="000000" w:fill="B4C6E7"/>
            <w:noWrap/>
            <w:vAlign w:val="bottom"/>
          </w:tcPr>
          <w:p w14:paraId="64F092C8" w14:textId="5BD85505"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8 </w:t>
            </w:r>
            <w:r w:rsidR="00946271">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(7.0)</w:t>
            </w:r>
          </w:p>
        </w:tc>
        <w:tc>
          <w:tcPr>
            <w:tcW w:w="883" w:type="dxa"/>
            <w:tcBorders>
              <w:top w:val="nil"/>
              <w:left w:val="nil"/>
              <w:bottom w:val="single" w:sz="8" w:space="0" w:color="auto"/>
              <w:right w:val="single" w:sz="8" w:space="0" w:color="auto"/>
            </w:tcBorders>
            <w:shd w:val="clear" w:color="000000" w:fill="B4C6E7"/>
            <w:noWrap/>
            <w:vAlign w:val="bottom"/>
          </w:tcPr>
          <w:p w14:paraId="7C3BE196" w14:textId="02BFE70D"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1.0</w:t>
            </w:r>
          </w:p>
        </w:tc>
      </w:tr>
      <w:tr w:rsidR="00CE63C4" w:rsidRPr="00331D27" w14:paraId="1B5AE969" w14:textId="77777777" w:rsidTr="00946271">
        <w:trPr>
          <w:trHeight w:val="300"/>
        </w:trPr>
        <w:tc>
          <w:tcPr>
            <w:tcW w:w="4243" w:type="dxa"/>
            <w:tcBorders>
              <w:top w:val="nil"/>
              <w:left w:val="single" w:sz="8" w:space="0" w:color="auto"/>
              <w:bottom w:val="nil"/>
              <w:right w:val="nil"/>
            </w:tcBorders>
            <w:shd w:val="clear" w:color="000000" w:fill="D9E1F2"/>
            <w:noWrap/>
            <w:vAlign w:val="bottom"/>
          </w:tcPr>
          <w:p w14:paraId="5B13904D" w14:textId="57FC4493" w:rsidR="00CE63C4" w:rsidRPr="00331D27" w:rsidRDefault="00CE63C4" w:rsidP="00CE63C4">
            <w:pPr>
              <w:spacing w:after="0" w:line="240" w:lineRule="auto"/>
              <w:rPr>
                <w:rFonts w:eastAsia="Times New Roman" w:cstheme="minorHAnsi"/>
                <w:b/>
                <w:bCs/>
                <w:color w:val="000000"/>
                <w:sz w:val="20"/>
                <w:szCs w:val="20"/>
                <w:vertAlign w:val="superscript"/>
                <w:lang w:val="en-ZA" w:eastAsia="en-ZA"/>
              </w:rPr>
            </w:pPr>
            <w:r w:rsidRPr="00331D27">
              <w:rPr>
                <w:rFonts w:eastAsia="Times New Roman" w:cstheme="minorHAnsi"/>
                <w:b/>
                <w:bCs/>
                <w:color w:val="000000"/>
                <w:sz w:val="20"/>
                <w:szCs w:val="20"/>
                <w:lang w:val="en-ZA" w:eastAsia="en-ZA"/>
              </w:rPr>
              <w:t xml:space="preserve">Patient received </w:t>
            </w:r>
            <w:r w:rsidR="007A7147" w:rsidRPr="007A7147">
              <w:rPr>
                <w:rFonts w:eastAsia="Times New Roman" w:cstheme="minorHAnsi"/>
                <w:b/>
                <w:bCs/>
                <w:color w:val="000000"/>
                <w:sz w:val="20"/>
                <w:szCs w:val="20"/>
                <w:highlight w:val="yellow"/>
                <w:lang w:val="en-ZA" w:eastAsia="en-ZA"/>
              </w:rPr>
              <w:t xml:space="preserve">antithrombotic therapy </w:t>
            </w:r>
            <w:r w:rsidR="00F016D7" w:rsidRPr="007A7147">
              <w:rPr>
                <w:rFonts w:eastAsia="Times New Roman" w:cstheme="minorHAnsi"/>
                <w:b/>
                <w:bCs/>
                <w:color w:val="000000"/>
                <w:sz w:val="20"/>
                <w:szCs w:val="20"/>
                <w:highlight w:val="yellow"/>
                <w:lang w:val="en-ZA" w:eastAsia="en-ZA"/>
              </w:rPr>
              <w:t>≤ 24 h</w:t>
            </w:r>
          </w:p>
        </w:tc>
        <w:tc>
          <w:tcPr>
            <w:tcW w:w="1559" w:type="dxa"/>
            <w:tcBorders>
              <w:top w:val="nil"/>
              <w:left w:val="nil"/>
              <w:bottom w:val="nil"/>
              <w:right w:val="nil"/>
            </w:tcBorders>
            <w:shd w:val="clear" w:color="000000" w:fill="D9E1F2"/>
            <w:noWrap/>
            <w:vAlign w:val="bottom"/>
          </w:tcPr>
          <w:p w14:paraId="1893CF9D" w14:textId="05E179E6"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128 (81.5)</w:t>
            </w:r>
          </w:p>
        </w:tc>
        <w:tc>
          <w:tcPr>
            <w:tcW w:w="1418" w:type="dxa"/>
            <w:tcBorders>
              <w:top w:val="nil"/>
              <w:left w:val="nil"/>
              <w:bottom w:val="nil"/>
              <w:right w:val="nil"/>
            </w:tcBorders>
            <w:shd w:val="clear" w:color="000000" w:fill="D9E1F2"/>
            <w:noWrap/>
            <w:vAlign w:val="bottom"/>
          </w:tcPr>
          <w:p w14:paraId="79907440" w14:textId="360E2E58"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36 (85.7)</w:t>
            </w:r>
          </w:p>
        </w:tc>
        <w:tc>
          <w:tcPr>
            <w:tcW w:w="1417" w:type="dxa"/>
            <w:tcBorders>
              <w:top w:val="nil"/>
              <w:left w:val="nil"/>
              <w:bottom w:val="nil"/>
              <w:right w:val="nil"/>
            </w:tcBorders>
            <w:shd w:val="clear" w:color="000000" w:fill="D9E1F2"/>
            <w:noWrap/>
            <w:vAlign w:val="bottom"/>
          </w:tcPr>
          <w:p w14:paraId="35C8C0A0" w14:textId="154284DA"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 xml:space="preserve">92 </w:t>
            </w:r>
            <w:r w:rsidR="00946271">
              <w:rPr>
                <w:rFonts w:eastAsia="Times New Roman" w:cstheme="minorHAnsi"/>
                <w:color w:val="000000"/>
                <w:sz w:val="20"/>
                <w:szCs w:val="20"/>
                <w:lang w:val="en-ZA" w:eastAsia="en-ZA"/>
              </w:rPr>
              <w:t xml:space="preserve">  </w:t>
            </w:r>
            <w:r w:rsidRPr="00331D27">
              <w:rPr>
                <w:rFonts w:eastAsia="Times New Roman" w:cstheme="minorHAnsi"/>
                <w:color w:val="000000"/>
                <w:sz w:val="20"/>
                <w:szCs w:val="20"/>
                <w:lang w:val="en-ZA" w:eastAsia="en-ZA"/>
              </w:rPr>
              <w:t>(80.0)</w:t>
            </w:r>
          </w:p>
        </w:tc>
        <w:tc>
          <w:tcPr>
            <w:tcW w:w="883" w:type="dxa"/>
            <w:tcBorders>
              <w:top w:val="nil"/>
              <w:left w:val="nil"/>
              <w:bottom w:val="nil"/>
              <w:right w:val="single" w:sz="8" w:space="0" w:color="auto"/>
            </w:tcBorders>
            <w:shd w:val="clear" w:color="000000" w:fill="D9E1F2"/>
            <w:noWrap/>
            <w:vAlign w:val="bottom"/>
          </w:tcPr>
          <w:p w14:paraId="719279E3" w14:textId="09129C47" w:rsidR="00CE63C4" w:rsidRPr="00331D27" w:rsidRDefault="00CE63C4" w:rsidP="00CE63C4">
            <w:pPr>
              <w:spacing w:after="0" w:line="240" w:lineRule="auto"/>
              <w:rPr>
                <w:rFonts w:eastAsia="Times New Roman" w:cstheme="minorHAnsi"/>
                <w:color w:val="000000"/>
                <w:sz w:val="20"/>
                <w:szCs w:val="20"/>
                <w:lang w:val="en-ZA" w:eastAsia="en-ZA"/>
              </w:rPr>
            </w:pPr>
            <w:r w:rsidRPr="00331D27">
              <w:rPr>
                <w:rFonts w:eastAsia="Times New Roman" w:cstheme="minorHAnsi"/>
                <w:color w:val="000000"/>
                <w:sz w:val="20"/>
                <w:szCs w:val="20"/>
                <w:lang w:val="en-ZA" w:eastAsia="en-ZA"/>
              </w:rPr>
              <w:t>0.4</w:t>
            </w:r>
          </w:p>
        </w:tc>
      </w:tr>
      <w:tr w:rsidR="00CE63C4" w:rsidRPr="00331D27" w14:paraId="789CFE3D" w14:textId="77777777" w:rsidTr="00946271">
        <w:trPr>
          <w:trHeight w:val="315"/>
        </w:trPr>
        <w:tc>
          <w:tcPr>
            <w:tcW w:w="4243" w:type="dxa"/>
            <w:tcBorders>
              <w:top w:val="nil"/>
              <w:left w:val="single" w:sz="8" w:space="0" w:color="auto"/>
              <w:bottom w:val="single" w:sz="8" w:space="0" w:color="auto"/>
              <w:right w:val="nil"/>
            </w:tcBorders>
            <w:shd w:val="clear" w:color="000000" w:fill="B4C6E7"/>
            <w:noWrap/>
            <w:vAlign w:val="bottom"/>
          </w:tcPr>
          <w:p w14:paraId="09B92303" w14:textId="7F9AB41C" w:rsidR="00CE63C4" w:rsidRPr="00A62D99" w:rsidRDefault="00CE63C4" w:rsidP="00CE63C4">
            <w:pPr>
              <w:spacing w:after="0" w:line="240" w:lineRule="auto"/>
              <w:rPr>
                <w:rFonts w:eastAsia="Times New Roman" w:cstheme="minorHAnsi"/>
                <w:b/>
                <w:bCs/>
                <w:color w:val="000000"/>
                <w:sz w:val="20"/>
                <w:szCs w:val="20"/>
                <w:vertAlign w:val="superscript"/>
                <w:lang w:val="en-ZA" w:eastAsia="en-ZA"/>
              </w:rPr>
            </w:pPr>
            <w:r w:rsidRPr="00A62D99">
              <w:rPr>
                <w:rFonts w:eastAsia="Times New Roman" w:cstheme="minorHAnsi"/>
                <w:b/>
                <w:bCs/>
                <w:color w:val="000000"/>
                <w:sz w:val="20"/>
                <w:szCs w:val="20"/>
                <w:lang w:val="en-ZA" w:eastAsia="en-ZA"/>
              </w:rPr>
              <w:t>Patient assessed by pain management team</w:t>
            </w:r>
          </w:p>
        </w:tc>
        <w:tc>
          <w:tcPr>
            <w:tcW w:w="1559" w:type="dxa"/>
            <w:tcBorders>
              <w:top w:val="nil"/>
              <w:left w:val="nil"/>
              <w:bottom w:val="single" w:sz="8" w:space="0" w:color="auto"/>
              <w:right w:val="nil"/>
            </w:tcBorders>
            <w:shd w:val="clear" w:color="000000" w:fill="B4C6E7"/>
            <w:noWrap/>
            <w:vAlign w:val="bottom"/>
          </w:tcPr>
          <w:p w14:paraId="1E80D09B" w14:textId="1F3EE597" w:rsidR="00CE63C4" w:rsidRPr="00A62D99" w:rsidRDefault="00CE63C4" w:rsidP="00CE63C4">
            <w:pPr>
              <w:spacing w:after="0" w:line="240" w:lineRule="auto"/>
              <w:rPr>
                <w:rFonts w:eastAsia="Times New Roman" w:cstheme="minorHAnsi"/>
                <w:color w:val="000000"/>
                <w:sz w:val="20"/>
                <w:szCs w:val="20"/>
                <w:lang w:val="en-ZA" w:eastAsia="en-ZA"/>
              </w:rPr>
            </w:pPr>
            <w:r w:rsidRPr="00A62D99">
              <w:rPr>
                <w:rFonts w:eastAsia="Times New Roman" w:cstheme="minorHAnsi"/>
                <w:color w:val="000000"/>
                <w:sz w:val="20"/>
                <w:szCs w:val="20"/>
                <w:lang w:val="en-ZA" w:eastAsia="en-ZA"/>
              </w:rPr>
              <w:t xml:space="preserve">60 </w:t>
            </w:r>
            <w:r w:rsidR="007A7147">
              <w:rPr>
                <w:rFonts w:eastAsia="Times New Roman" w:cstheme="minorHAnsi"/>
                <w:color w:val="000000"/>
                <w:sz w:val="20"/>
                <w:szCs w:val="20"/>
                <w:lang w:val="en-ZA" w:eastAsia="en-ZA"/>
              </w:rPr>
              <w:t xml:space="preserve">  </w:t>
            </w:r>
            <w:r w:rsidRPr="00A62D99">
              <w:rPr>
                <w:rFonts w:eastAsia="Times New Roman" w:cstheme="minorHAnsi"/>
                <w:color w:val="000000"/>
                <w:sz w:val="20"/>
                <w:szCs w:val="20"/>
                <w:lang w:val="en-ZA" w:eastAsia="en-ZA"/>
              </w:rPr>
              <w:t>(35.1)</w:t>
            </w:r>
          </w:p>
        </w:tc>
        <w:tc>
          <w:tcPr>
            <w:tcW w:w="1418" w:type="dxa"/>
            <w:tcBorders>
              <w:top w:val="nil"/>
              <w:left w:val="nil"/>
              <w:bottom w:val="single" w:sz="8" w:space="0" w:color="auto"/>
              <w:right w:val="nil"/>
            </w:tcBorders>
            <w:shd w:val="clear" w:color="000000" w:fill="B4C6E7"/>
            <w:noWrap/>
            <w:vAlign w:val="bottom"/>
          </w:tcPr>
          <w:p w14:paraId="4ECF8BB8" w14:textId="308C3959" w:rsidR="00CE63C4" w:rsidRPr="00A62D99" w:rsidRDefault="00CE63C4" w:rsidP="00CE63C4">
            <w:pPr>
              <w:spacing w:after="0" w:line="240" w:lineRule="auto"/>
              <w:rPr>
                <w:rFonts w:eastAsia="Times New Roman" w:cstheme="minorHAnsi"/>
                <w:color w:val="000000"/>
                <w:sz w:val="20"/>
                <w:szCs w:val="20"/>
                <w:lang w:val="en-ZA" w:eastAsia="en-ZA"/>
              </w:rPr>
            </w:pPr>
            <w:r w:rsidRPr="00A62D99">
              <w:rPr>
                <w:rFonts w:eastAsia="Times New Roman" w:cstheme="minorHAnsi"/>
                <w:color w:val="000000"/>
                <w:sz w:val="20"/>
                <w:szCs w:val="20"/>
                <w:lang w:val="en-ZA" w:eastAsia="en-ZA"/>
              </w:rPr>
              <w:t>32 (61.5)</w:t>
            </w:r>
          </w:p>
        </w:tc>
        <w:tc>
          <w:tcPr>
            <w:tcW w:w="1417" w:type="dxa"/>
            <w:tcBorders>
              <w:top w:val="nil"/>
              <w:left w:val="nil"/>
              <w:bottom w:val="single" w:sz="8" w:space="0" w:color="auto"/>
              <w:right w:val="nil"/>
            </w:tcBorders>
            <w:shd w:val="clear" w:color="000000" w:fill="B4C6E7"/>
            <w:noWrap/>
            <w:vAlign w:val="bottom"/>
          </w:tcPr>
          <w:p w14:paraId="0B3001A4" w14:textId="7E0CF01F" w:rsidR="00CE63C4" w:rsidRPr="00A62D99" w:rsidRDefault="00CE63C4" w:rsidP="00CE63C4">
            <w:pPr>
              <w:spacing w:after="0" w:line="240" w:lineRule="auto"/>
              <w:rPr>
                <w:rFonts w:eastAsia="Times New Roman" w:cstheme="minorHAnsi"/>
                <w:color w:val="000000"/>
                <w:sz w:val="20"/>
                <w:szCs w:val="20"/>
                <w:lang w:val="en-ZA" w:eastAsia="en-ZA"/>
              </w:rPr>
            </w:pPr>
            <w:r w:rsidRPr="00A62D99">
              <w:rPr>
                <w:rFonts w:eastAsia="Times New Roman" w:cstheme="minorHAnsi"/>
                <w:color w:val="000000"/>
                <w:sz w:val="20"/>
                <w:szCs w:val="20"/>
                <w:lang w:val="en-ZA" w:eastAsia="en-ZA"/>
              </w:rPr>
              <w:t xml:space="preserve">28 </w:t>
            </w:r>
            <w:r w:rsidR="00946271">
              <w:rPr>
                <w:rFonts w:eastAsia="Times New Roman" w:cstheme="minorHAnsi"/>
                <w:color w:val="000000"/>
                <w:sz w:val="20"/>
                <w:szCs w:val="20"/>
                <w:lang w:val="en-ZA" w:eastAsia="en-ZA"/>
              </w:rPr>
              <w:t xml:space="preserve">  </w:t>
            </w:r>
            <w:r w:rsidRPr="00A62D99">
              <w:rPr>
                <w:rFonts w:eastAsia="Times New Roman" w:cstheme="minorHAnsi"/>
                <w:color w:val="000000"/>
                <w:sz w:val="20"/>
                <w:szCs w:val="20"/>
                <w:lang w:val="en-ZA" w:eastAsia="en-ZA"/>
              </w:rPr>
              <w:t>(23.5)</w:t>
            </w:r>
          </w:p>
        </w:tc>
        <w:tc>
          <w:tcPr>
            <w:tcW w:w="883" w:type="dxa"/>
            <w:tcBorders>
              <w:top w:val="nil"/>
              <w:left w:val="nil"/>
              <w:bottom w:val="single" w:sz="8" w:space="0" w:color="auto"/>
              <w:right w:val="single" w:sz="8" w:space="0" w:color="auto"/>
            </w:tcBorders>
            <w:shd w:val="clear" w:color="000000" w:fill="B4C6E7"/>
            <w:noWrap/>
            <w:vAlign w:val="bottom"/>
          </w:tcPr>
          <w:p w14:paraId="4BBBA45A" w14:textId="00802AB2" w:rsidR="00CE63C4" w:rsidRPr="00A62D99" w:rsidRDefault="00CE63C4" w:rsidP="00CE63C4">
            <w:pPr>
              <w:spacing w:after="0" w:line="240" w:lineRule="auto"/>
              <w:rPr>
                <w:rFonts w:eastAsia="Times New Roman" w:cstheme="minorHAnsi"/>
                <w:color w:val="000000"/>
                <w:sz w:val="20"/>
                <w:szCs w:val="20"/>
                <w:lang w:val="en-ZA" w:eastAsia="en-ZA"/>
              </w:rPr>
            </w:pPr>
            <w:r w:rsidRPr="00A62D99">
              <w:rPr>
                <w:rFonts w:eastAsia="Times New Roman" w:cstheme="minorHAnsi"/>
                <w:color w:val="000000"/>
                <w:sz w:val="20"/>
                <w:szCs w:val="20"/>
                <w:lang w:val="en-ZA" w:eastAsia="en-ZA"/>
              </w:rPr>
              <w:t>&lt;0.001</w:t>
            </w:r>
          </w:p>
        </w:tc>
      </w:tr>
      <w:tr w:rsidR="00CE63C4" w:rsidRPr="00331D27" w14:paraId="6FD47F9D" w14:textId="77777777" w:rsidTr="00946271">
        <w:trPr>
          <w:trHeight w:val="315"/>
        </w:trPr>
        <w:tc>
          <w:tcPr>
            <w:tcW w:w="4243" w:type="dxa"/>
            <w:tcBorders>
              <w:top w:val="nil"/>
              <w:left w:val="single" w:sz="8" w:space="0" w:color="auto"/>
              <w:bottom w:val="single" w:sz="8" w:space="0" w:color="auto"/>
              <w:right w:val="nil"/>
            </w:tcBorders>
            <w:shd w:val="clear" w:color="000000" w:fill="D9E1F2"/>
            <w:noWrap/>
            <w:vAlign w:val="bottom"/>
          </w:tcPr>
          <w:p w14:paraId="39D2596E" w14:textId="7C97483D" w:rsidR="00CE63C4" w:rsidRPr="00A62D99" w:rsidRDefault="00CE63C4" w:rsidP="00CE63C4">
            <w:pPr>
              <w:spacing w:after="0" w:line="240" w:lineRule="auto"/>
              <w:rPr>
                <w:rFonts w:eastAsia="Times New Roman" w:cstheme="minorHAnsi"/>
                <w:b/>
                <w:bCs/>
                <w:color w:val="000000"/>
                <w:sz w:val="20"/>
                <w:szCs w:val="20"/>
                <w:lang w:val="en-ZA" w:eastAsia="en-ZA"/>
              </w:rPr>
            </w:pPr>
            <w:r w:rsidRPr="00A62D99">
              <w:rPr>
                <w:rFonts w:eastAsia="Times New Roman" w:cstheme="minorHAnsi"/>
                <w:b/>
                <w:bCs/>
                <w:color w:val="000000"/>
                <w:sz w:val="20"/>
                <w:szCs w:val="20"/>
                <w:lang w:val="en-ZA" w:eastAsia="en-ZA"/>
              </w:rPr>
              <w:t xml:space="preserve">Use of patient-controlled-analgesia </w:t>
            </w:r>
            <w:r w:rsidR="00F016D7" w:rsidRPr="00331D27">
              <w:rPr>
                <w:rFonts w:eastAsia="Times New Roman" w:cstheme="minorHAnsi"/>
                <w:b/>
                <w:bCs/>
                <w:color w:val="000000"/>
                <w:sz w:val="20"/>
                <w:szCs w:val="20"/>
                <w:lang w:val="en-ZA" w:eastAsia="en-ZA"/>
              </w:rPr>
              <w:t>≤ 24 h</w:t>
            </w:r>
          </w:p>
        </w:tc>
        <w:tc>
          <w:tcPr>
            <w:tcW w:w="1559" w:type="dxa"/>
            <w:tcBorders>
              <w:top w:val="nil"/>
              <w:left w:val="nil"/>
              <w:bottom w:val="single" w:sz="8" w:space="0" w:color="auto"/>
              <w:right w:val="nil"/>
            </w:tcBorders>
            <w:shd w:val="clear" w:color="000000" w:fill="D9E1F2"/>
            <w:noWrap/>
            <w:vAlign w:val="bottom"/>
          </w:tcPr>
          <w:p w14:paraId="55BDA0C2" w14:textId="0C352D60" w:rsidR="00CE63C4" w:rsidRPr="00A62D99" w:rsidRDefault="00CE63C4" w:rsidP="00CE63C4">
            <w:pPr>
              <w:spacing w:after="0" w:line="240" w:lineRule="auto"/>
              <w:rPr>
                <w:rFonts w:eastAsia="Times New Roman" w:cstheme="minorHAnsi"/>
                <w:color w:val="000000"/>
                <w:sz w:val="20"/>
                <w:szCs w:val="20"/>
                <w:lang w:val="en-ZA" w:eastAsia="en-ZA"/>
              </w:rPr>
            </w:pPr>
            <w:r w:rsidRPr="00A62D99">
              <w:rPr>
                <w:rFonts w:eastAsia="Times New Roman" w:cstheme="minorHAnsi"/>
                <w:color w:val="000000"/>
                <w:sz w:val="20"/>
                <w:szCs w:val="20"/>
                <w:lang w:val="en-ZA" w:eastAsia="en-ZA"/>
              </w:rPr>
              <w:t xml:space="preserve">20 </w:t>
            </w:r>
            <w:r w:rsidR="007A7147">
              <w:rPr>
                <w:rFonts w:eastAsia="Times New Roman" w:cstheme="minorHAnsi"/>
                <w:color w:val="000000"/>
                <w:sz w:val="20"/>
                <w:szCs w:val="20"/>
                <w:lang w:val="en-ZA" w:eastAsia="en-ZA"/>
              </w:rPr>
              <w:t xml:space="preserve">  </w:t>
            </w:r>
            <w:r w:rsidRPr="00A62D99">
              <w:rPr>
                <w:rFonts w:eastAsia="Times New Roman" w:cstheme="minorHAnsi"/>
                <w:color w:val="000000"/>
                <w:sz w:val="20"/>
                <w:szCs w:val="20"/>
                <w:lang w:val="en-ZA" w:eastAsia="en-ZA"/>
              </w:rPr>
              <w:t>(11.7)</w:t>
            </w:r>
          </w:p>
        </w:tc>
        <w:tc>
          <w:tcPr>
            <w:tcW w:w="1418" w:type="dxa"/>
            <w:tcBorders>
              <w:top w:val="nil"/>
              <w:left w:val="nil"/>
              <w:bottom w:val="single" w:sz="8" w:space="0" w:color="auto"/>
              <w:right w:val="nil"/>
            </w:tcBorders>
            <w:shd w:val="clear" w:color="000000" w:fill="D9E1F2"/>
            <w:noWrap/>
            <w:vAlign w:val="bottom"/>
          </w:tcPr>
          <w:p w14:paraId="66CD1D79" w14:textId="49CA8E7E" w:rsidR="00CE63C4" w:rsidRPr="00A62D99" w:rsidRDefault="00CE63C4" w:rsidP="00CE63C4">
            <w:pPr>
              <w:spacing w:after="0" w:line="240" w:lineRule="auto"/>
              <w:rPr>
                <w:rFonts w:eastAsia="Times New Roman" w:cstheme="minorHAnsi"/>
                <w:color w:val="000000"/>
                <w:sz w:val="20"/>
                <w:szCs w:val="20"/>
                <w:lang w:val="en-ZA" w:eastAsia="en-ZA"/>
              </w:rPr>
            </w:pPr>
            <w:r w:rsidRPr="00A62D99">
              <w:rPr>
                <w:rFonts w:eastAsia="Times New Roman" w:cstheme="minorHAnsi"/>
                <w:color w:val="000000"/>
                <w:sz w:val="20"/>
                <w:szCs w:val="20"/>
                <w:lang w:val="en-ZA" w:eastAsia="en-ZA"/>
              </w:rPr>
              <w:t xml:space="preserve">9 </w:t>
            </w:r>
            <w:r w:rsidR="00946271">
              <w:rPr>
                <w:rFonts w:eastAsia="Times New Roman" w:cstheme="minorHAnsi"/>
                <w:color w:val="000000"/>
                <w:sz w:val="20"/>
                <w:szCs w:val="20"/>
                <w:lang w:val="en-ZA" w:eastAsia="en-ZA"/>
              </w:rPr>
              <w:t xml:space="preserve">  </w:t>
            </w:r>
            <w:r w:rsidRPr="00A62D99">
              <w:rPr>
                <w:rFonts w:eastAsia="Times New Roman" w:cstheme="minorHAnsi"/>
                <w:color w:val="000000"/>
                <w:sz w:val="20"/>
                <w:szCs w:val="20"/>
                <w:lang w:val="en-ZA" w:eastAsia="en-ZA"/>
              </w:rPr>
              <w:t>(17.3)</w:t>
            </w:r>
          </w:p>
        </w:tc>
        <w:tc>
          <w:tcPr>
            <w:tcW w:w="1417" w:type="dxa"/>
            <w:tcBorders>
              <w:top w:val="nil"/>
              <w:left w:val="nil"/>
              <w:bottom w:val="single" w:sz="8" w:space="0" w:color="auto"/>
              <w:right w:val="nil"/>
            </w:tcBorders>
            <w:shd w:val="clear" w:color="000000" w:fill="D9E1F2"/>
            <w:noWrap/>
            <w:vAlign w:val="bottom"/>
          </w:tcPr>
          <w:p w14:paraId="65F0937B" w14:textId="22026323" w:rsidR="00CE63C4" w:rsidRPr="00A62D99" w:rsidRDefault="00CE63C4" w:rsidP="00CE63C4">
            <w:pPr>
              <w:spacing w:after="0" w:line="240" w:lineRule="auto"/>
              <w:rPr>
                <w:rFonts w:eastAsia="Times New Roman" w:cstheme="minorHAnsi"/>
                <w:color w:val="000000"/>
                <w:sz w:val="20"/>
                <w:szCs w:val="20"/>
                <w:lang w:val="en-ZA" w:eastAsia="en-ZA"/>
              </w:rPr>
            </w:pPr>
            <w:r w:rsidRPr="00A62D99">
              <w:rPr>
                <w:rFonts w:eastAsia="Times New Roman" w:cstheme="minorHAnsi"/>
                <w:color w:val="000000"/>
                <w:sz w:val="20"/>
                <w:szCs w:val="20"/>
                <w:lang w:val="en-ZA" w:eastAsia="en-ZA"/>
              </w:rPr>
              <w:t xml:space="preserve">11 </w:t>
            </w:r>
            <w:r w:rsidR="00946271">
              <w:rPr>
                <w:rFonts w:eastAsia="Times New Roman" w:cstheme="minorHAnsi"/>
                <w:color w:val="000000"/>
                <w:sz w:val="20"/>
                <w:szCs w:val="20"/>
                <w:lang w:val="en-ZA" w:eastAsia="en-ZA"/>
              </w:rPr>
              <w:t xml:space="preserve">  </w:t>
            </w:r>
            <w:r w:rsidRPr="00A62D99">
              <w:rPr>
                <w:rFonts w:eastAsia="Times New Roman" w:cstheme="minorHAnsi"/>
                <w:color w:val="000000"/>
                <w:sz w:val="20"/>
                <w:szCs w:val="20"/>
                <w:lang w:val="en-ZA" w:eastAsia="en-ZA"/>
              </w:rPr>
              <w:t>(9.2)</w:t>
            </w:r>
          </w:p>
        </w:tc>
        <w:tc>
          <w:tcPr>
            <w:tcW w:w="883" w:type="dxa"/>
            <w:tcBorders>
              <w:top w:val="nil"/>
              <w:left w:val="nil"/>
              <w:bottom w:val="single" w:sz="8" w:space="0" w:color="auto"/>
              <w:right w:val="single" w:sz="8" w:space="0" w:color="auto"/>
            </w:tcBorders>
            <w:shd w:val="clear" w:color="000000" w:fill="D9E1F2"/>
            <w:noWrap/>
            <w:vAlign w:val="bottom"/>
          </w:tcPr>
          <w:p w14:paraId="5956BE6F" w14:textId="3A815FBD" w:rsidR="00CE63C4" w:rsidRPr="00A62D99" w:rsidRDefault="00CE63C4" w:rsidP="00CE63C4">
            <w:pPr>
              <w:spacing w:after="0" w:line="240" w:lineRule="auto"/>
              <w:rPr>
                <w:rFonts w:eastAsia="Times New Roman" w:cstheme="minorHAnsi"/>
                <w:color w:val="000000"/>
                <w:sz w:val="20"/>
                <w:szCs w:val="20"/>
                <w:lang w:val="en-ZA" w:eastAsia="en-ZA"/>
              </w:rPr>
            </w:pPr>
            <w:r w:rsidRPr="00A62D99">
              <w:rPr>
                <w:rFonts w:eastAsia="Times New Roman" w:cstheme="minorHAnsi"/>
                <w:color w:val="000000"/>
                <w:sz w:val="20"/>
                <w:szCs w:val="20"/>
                <w:lang w:val="en-ZA" w:eastAsia="en-ZA"/>
              </w:rPr>
              <w:t>0.1</w:t>
            </w:r>
          </w:p>
        </w:tc>
      </w:tr>
    </w:tbl>
    <w:p w14:paraId="25ED56A0" w14:textId="3E7D8281" w:rsidR="007A7147" w:rsidRPr="00331D27" w:rsidRDefault="00331D27" w:rsidP="00575920">
      <w:pPr>
        <w:spacing w:line="240" w:lineRule="auto"/>
        <w:rPr>
          <w:rFonts w:cstheme="minorHAnsi"/>
          <w:sz w:val="20"/>
          <w:szCs w:val="20"/>
          <w:lang w:val="en-ZA"/>
        </w:rPr>
      </w:pPr>
      <w:r w:rsidRPr="00331D27">
        <w:rPr>
          <w:rFonts w:cstheme="minorHAnsi"/>
          <w:sz w:val="20"/>
          <w:szCs w:val="20"/>
          <w:lang w:val="en-ZA"/>
        </w:rPr>
        <w:t xml:space="preserve">Data are n (%) or median (IQR). </w:t>
      </w:r>
      <w:r w:rsidR="007A7147">
        <w:rPr>
          <w:rFonts w:cstheme="minorHAnsi"/>
          <w:sz w:val="20"/>
          <w:szCs w:val="20"/>
          <w:lang w:val="en-ZA"/>
        </w:rPr>
        <w:t xml:space="preserve">Please see </w:t>
      </w:r>
      <w:r w:rsidR="00113425">
        <w:rPr>
          <w:rFonts w:cstheme="minorHAnsi"/>
          <w:sz w:val="20"/>
          <w:szCs w:val="20"/>
          <w:lang w:val="en-ZA"/>
        </w:rPr>
        <w:t xml:space="preserve">the </w:t>
      </w:r>
      <w:r w:rsidR="007A7147">
        <w:rPr>
          <w:rFonts w:cstheme="minorHAnsi"/>
          <w:sz w:val="20"/>
          <w:szCs w:val="20"/>
          <w:lang w:val="en-ZA"/>
        </w:rPr>
        <w:t>Abbreviations section for definitions of acronyms.</w:t>
      </w:r>
    </w:p>
    <w:p w14:paraId="3AF87199" w14:textId="77777777" w:rsidR="00331D27" w:rsidRDefault="00331D27" w:rsidP="00F12AED">
      <w:pPr>
        <w:spacing w:line="240" w:lineRule="auto"/>
        <w:rPr>
          <w:rFonts w:cstheme="minorHAnsi"/>
          <w:sz w:val="20"/>
          <w:szCs w:val="20"/>
          <w:lang w:val="en-ZA"/>
        </w:rPr>
      </w:pPr>
    </w:p>
    <w:p w14:paraId="187FD4A7" w14:textId="77777777" w:rsidR="008A565B" w:rsidRDefault="00C37E60" w:rsidP="00F13407">
      <w:pPr>
        <w:spacing w:line="360" w:lineRule="auto"/>
        <w:rPr>
          <w:rFonts w:cstheme="minorHAnsi"/>
          <w:b/>
          <w:bCs/>
          <w:lang w:val="en-ZA"/>
        </w:rPr>
      </w:pPr>
      <w:r w:rsidRPr="003B09DC">
        <w:rPr>
          <w:rFonts w:cstheme="minorHAnsi"/>
          <w:b/>
          <w:bCs/>
          <w:lang w:val="en-ZA"/>
        </w:rPr>
        <w:br w:type="page"/>
      </w:r>
    </w:p>
    <w:p w14:paraId="2AA610D5" w14:textId="77777777" w:rsidR="008A565B" w:rsidRPr="008A565B" w:rsidRDefault="008A565B" w:rsidP="008A565B">
      <w:pPr>
        <w:spacing w:line="276" w:lineRule="auto"/>
        <w:rPr>
          <w:rFonts w:cstheme="minorHAnsi"/>
          <w:b/>
          <w:bCs/>
          <w:u w:val="single"/>
          <w:lang w:val="en-ZA"/>
        </w:rPr>
      </w:pPr>
      <w:r w:rsidRPr="008A565B">
        <w:rPr>
          <w:rFonts w:cstheme="minorHAnsi"/>
          <w:b/>
          <w:bCs/>
          <w:u w:val="single"/>
          <w:lang w:val="en-ZA"/>
        </w:rPr>
        <w:lastRenderedPageBreak/>
        <w:t>Table S8</w:t>
      </w:r>
    </w:p>
    <w:p w14:paraId="3FE083E9" w14:textId="77777777" w:rsidR="008A565B" w:rsidRPr="003B09DC" w:rsidRDefault="008A565B" w:rsidP="008A565B">
      <w:pPr>
        <w:spacing w:line="276" w:lineRule="auto"/>
        <w:rPr>
          <w:rFonts w:cstheme="minorHAnsi"/>
          <w:lang w:val="en-ZA"/>
        </w:rPr>
      </w:pPr>
      <w:r w:rsidRPr="003B09DC">
        <w:rPr>
          <w:rFonts w:cstheme="minorHAnsi"/>
          <w:lang w:val="en-ZA"/>
        </w:rPr>
        <w:t xml:space="preserve">Missing data for patient characteristics and perioperative data (n = 186). </w:t>
      </w:r>
    </w:p>
    <w:tbl>
      <w:tblPr>
        <w:tblStyle w:val="TableGrid"/>
        <w:tblW w:w="8784" w:type="dxa"/>
        <w:tblLook w:val="04A0" w:firstRow="1" w:lastRow="0" w:firstColumn="1" w:lastColumn="0" w:noHBand="0" w:noVBand="1"/>
      </w:tblPr>
      <w:tblGrid>
        <w:gridCol w:w="4460"/>
        <w:gridCol w:w="1631"/>
        <w:gridCol w:w="1417"/>
        <w:gridCol w:w="1276"/>
      </w:tblGrid>
      <w:tr w:rsidR="008A565B" w:rsidRPr="00686867" w14:paraId="2D6F86DB" w14:textId="77777777" w:rsidTr="00C21FCA">
        <w:tc>
          <w:tcPr>
            <w:tcW w:w="4460" w:type="dxa"/>
          </w:tcPr>
          <w:p w14:paraId="233154E4" w14:textId="77777777" w:rsidR="008A565B" w:rsidRPr="00686867" w:rsidRDefault="008A565B" w:rsidP="00C21FCA">
            <w:pPr>
              <w:rPr>
                <w:rFonts w:cstheme="minorHAnsi"/>
                <w:b/>
                <w:bCs/>
                <w:color w:val="4472C4" w:themeColor="accent1"/>
                <w:sz w:val="20"/>
                <w:szCs w:val="20"/>
                <w:lang w:val="en-ZA"/>
              </w:rPr>
            </w:pPr>
            <w:r w:rsidRPr="00686867">
              <w:rPr>
                <w:rFonts w:cstheme="minorHAnsi"/>
                <w:b/>
                <w:bCs/>
                <w:color w:val="4472C4" w:themeColor="accent1"/>
                <w:sz w:val="20"/>
                <w:szCs w:val="20"/>
                <w:lang w:val="en-ZA"/>
              </w:rPr>
              <w:t>Patient profile</w:t>
            </w:r>
          </w:p>
        </w:tc>
        <w:tc>
          <w:tcPr>
            <w:tcW w:w="4324" w:type="dxa"/>
            <w:gridSpan w:val="3"/>
          </w:tcPr>
          <w:p w14:paraId="3692811A" w14:textId="77777777" w:rsidR="008A565B" w:rsidRPr="00686867" w:rsidRDefault="008A565B" w:rsidP="00C21FCA">
            <w:pPr>
              <w:rPr>
                <w:rFonts w:cstheme="minorHAnsi"/>
                <w:b/>
                <w:bCs/>
                <w:color w:val="4472C4" w:themeColor="accent1"/>
                <w:sz w:val="20"/>
                <w:szCs w:val="20"/>
                <w:lang w:val="en-ZA"/>
              </w:rPr>
            </w:pPr>
            <w:r w:rsidRPr="00686867">
              <w:rPr>
                <w:rFonts w:cstheme="minorHAnsi"/>
                <w:b/>
                <w:bCs/>
                <w:color w:val="4472C4" w:themeColor="accent1"/>
                <w:sz w:val="20"/>
                <w:szCs w:val="20"/>
                <w:lang w:val="en-ZA"/>
              </w:rPr>
              <w:t>Missing patient data</w:t>
            </w:r>
          </w:p>
        </w:tc>
      </w:tr>
      <w:tr w:rsidR="008A565B" w:rsidRPr="00686867" w14:paraId="785DB708" w14:textId="77777777" w:rsidTr="00C21FCA">
        <w:tc>
          <w:tcPr>
            <w:tcW w:w="4460" w:type="dxa"/>
          </w:tcPr>
          <w:p w14:paraId="2A95532E"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Poor general health</w:t>
            </w:r>
          </w:p>
        </w:tc>
        <w:tc>
          <w:tcPr>
            <w:tcW w:w="4324" w:type="dxa"/>
            <w:gridSpan w:val="3"/>
          </w:tcPr>
          <w:p w14:paraId="3DA4DA76"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86867" w14:paraId="2775CF12" w14:textId="77777777" w:rsidTr="00C21FCA">
        <w:tc>
          <w:tcPr>
            <w:tcW w:w="4460" w:type="dxa"/>
          </w:tcPr>
          <w:p w14:paraId="3E43A9C3"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Impaired cardiovascular functional status</w:t>
            </w:r>
          </w:p>
        </w:tc>
        <w:tc>
          <w:tcPr>
            <w:tcW w:w="4324" w:type="dxa"/>
            <w:gridSpan w:val="3"/>
          </w:tcPr>
          <w:p w14:paraId="44D4816B"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86867" w14:paraId="485E63DF" w14:textId="77777777" w:rsidTr="00C21FCA">
        <w:tc>
          <w:tcPr>
            <w:tcW w:w="4460" w:type="dxa"/>
          </w:tcPr>
          <w:p w14:paraId="6D95C046"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Advanced age</w:t>
            </w:r>
          </w:p>
        </w:tc>
        <w:tc>
          <w:tcPr>
            <w:tcW w:w="4324" w:type="dxa"/>
            <w:gridSpan w:val="3"/>
          </w:tcPr>
          <w:p w14:paraId="24FE3C5C"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86867" w14:paraId="14EF3E50" w14:textId="77777777" w:rsidTr="00C21FCA">
        <w:tc>
          <w:tcPr>
            <w:tcW w:w="4460" w:type="dxa"/>
          </w:tcPr>
          <w:p w14:paraId="16913950"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Obesity or chronic malnutrition</w:t>
            </w:r>
          </w:p>
        </w:tc>
        <w:tc>
          <w:tcPr>
            <w:tcW w:w="4324" w:type="dxa"/>
            <w:gridSpan w:val="3"/>
          </w:tcPr>
          <w:p w14:paraId="5C507040"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86867" w14:paraId="70EA0820" w14:textId="77777777" w:rsidTr="00C21FCA">
        <w:tc>
          <w:tcPr>
            <w:tcW w:w="4460" w:type="dxa"/>
          </w:tcPr>
          <w:p w14:paraId="39364E97"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Recent or current infection</w:t>
            </w:r>
          </w:p>
        </w:tc>
        <w:tc>
          <w:tcPr>
            <w:tcW w:w="4324" w:type="dxa"/>
            <w:gridSpan w:val="3"/>
          </w:tcPr>
          <w:p w14:paraId="7371D44A"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86867" w14:paraId="652F6361" w14:textId="77777777" w:rsidTr="00C21FCA">
        <w:tc>
          <w:tcPr>
            <w:tcW w:w="4460" w:type="dxa"/>
          </w:tcPr>
          <w:p w14:paraId="5D46AD88"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Preoperative chronic pain</w:t>
            </w:r>
          </w:p>
        </w:tc>
        <w:tc>
          <w:tcPr>
            <w:tcW w:w="4324" w:type="dxa"/>
            <w:gridSpan w:val="3"/>
          </w:tcPr>
          <w:p w14:paraId="7B7C289F"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2 (1.1%)</w:t>
            </w:r>
          </w:p>
        </w:tc>
      </w:tr>
      <w:tr w:rsidR="008A565B" w:rsidRPr="00686867" w14:paraId="5397D747" w14:textId="77777777" w:rsidTr="00C21FCA">
        <w:tc>
          <w:tcPr>
            <w:tcW w:w="4460" w:type="dxa"/>
          </w:tcPr>
          <w:p w14:paraId="660477BF"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Psychiatric disorders and or cognitive impairment</w:t>
            </w:r>
          </w:p>
        </w:tc>
        <w:tc>
          <w:tcPr>
            <w:tcW w:w="4324" w:type="dxa"/>
            <w:gridSpan w:val="3"/>
          </w:tcPr>
          <w:p w14:paraId="5472CFB9"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86867" w14:paraId="4D518879" w14:textId="77777777" w:rsidTr="00C21FCA">
        <w:tc>
          <w:tcPr>
            <w:tcW w:w="4460" w:type="dxa"/>
          </w:tcPr>
          <w:p w14:paraId="032AAE4A" w14:textId="574C8B6B" w:rsidR="008A565B" w:rsidRPr="00686867" w:rsidRDefault="008A565B" w:rsidP="00C21FCA">
            <w:pPr>
              <w:rPr>
                <w:rFonts w:cstheme="minorHAnsi"/>
                <w:b/>
                <w:bCs/>
                <w:sz w:val="20"/>
                <w:szCs w:val="20"/>
                <w:lang w:val="en-ZA"/>
              </w:rPr>
            </w:pPr>
            <w:r w:rsidRPr="00686867">
              <w:rPr>
                <w:rFonts w:cstheme="minorHAnsi"/>
                <w:b/>
                <w:bCs/>
                <w:sz w:val="20"/>
                <w:szCs w:val="20"/>
                <w:lang w:val="en-ZA"/>
              </w:rPr>
              <w:t>Preoperative an</w:t>
            </w:r>
            <w:r w:rsidR="00FC5FCF">
              <w:rPr>
                <w:rFonts w:cstheme="minorHAnsi"/>
                <w:b/>
                <w:bCs/>
                <w:sz w:val="20"/>
                <w:szCs w:val="20"/>
                <w:lang w:val="en-ZA"/>
              </w:rPr>
              <w:t>a</w:t>
            </w:r>
            <w:r w:rsidRPr="00686867">
              <w:rPr>
                <w:rFonts w:cstheme="minorHAnsi"/>
                <w:b/>
                <w:bCs/>
                <w:sz w:val="20"/>
                <w:szCs w:val="20"/>
                <w:lang w:val="en-ZA"/>
              </w:rPr>
              <w:t>emia</w:t>
            </w:r>
          </w:p>
        </w:tc>
        <w:tc>
          <w:tcPr>
            <w:tcW w:w="4324" w:type="dxa"/>
            <w:gridSpan w:val="3"/>
          </w:tcPr>
          <w:p w14:paraId="176D0B27"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86867" w14:paraId="6DE0BF60" w14:textId="77777777" w:rsidTr="00C21FCA">
        <w:tc>
          <w:tcPr>
            <w:tcW w:w="4460" w:type="dxa"/>
          </w:tcPr>
          <w:p w14:paraId="4BED685E" w14:textId="77777777" w:rsidR="008A565B" w:rsidRPr="00686867" w:rsidRDefault="008A565B" w:rsidP="00C21FCA">
            <w:pPr>
              <w:rPr>
                <w:rFonts w:cstheme="minorHAnsi"/>
                <w:b/>
                <w:bCs/>
                <w:color w:val="4472C4" w:themeColor="accent1"/>
                <w:sz w:val="20"/>
                <w:szCs w:val="20"/>
                <w:lang w:val="en-ZA"/>
              </w:rPr>
            </w:pPr>
            <w:r w:rsidRPr="00686867">
              <w:rPr>
                <w:rFonts w:cstheme="minorHAnsi"/>
                <w:b/>
                <w:bCs/>
                <w:color w:val="4472C4" w:themeColor="accent1"/>
                <w:sz w:val="20"/>
                <w:szCs w:val="20"/>
                <w:lang w:val="en-ZA"/>
              </w:rPr>
              <w:t>Preoperative interventions</w:t>
            </w:r>
          </w:p>
        </w:tc>
        <w:tc>
          <w:tcPr>
            <w:tcW w:w="4324" w:type="dxa"/>
            <w:gridSpan w:val="3"/>
          </w:tcPr>
          <w:p w14:paraId="6DC9B2E4" w14:textId="77777777" w:rsidR="008A565B" w:rsidRPr="00686867" w:rsidRDefault="008A565B" w:rsidP="00C21FCA">
            <w:pPr>
              <w:rPr>
                <w:rFonts w:cstheme="minorHAnsi"/>
                <w:b/>
                <w:bCs/>
                <w:color w:val="4472C4" w:themeColor="accent1"/>
                <w:sz w:val="20"/>
                <w:szCs w:val="20"/>
                <w:lang w:val="en-ZA"/>
              </w:rPr>
            </w:pPr>
          </w:p>
        </w:tc>
      </w:tr>
      <w:tr w:rsidR="008A565B" w:rsidRPr="00686867" w14:paraId="3B00CDCF" w14:textId="77777777" w:rsidTr="00C21FCA">
        <w:tc>
          <w:tcPr>
            <w:tcW w:w="4460" w:type="dxa"/>
          </w:tcPr>
          <w:p w14:paraId="621AAB1A"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A patient optimisation clinic</w:t>
            </w:r>
          </w:p>
        </w:tc>
        <w:tc>
          <w:tcPr>
            <w:tcW w:w="4324" w:type="dxa"/>
            <w:gridSpan w:val="3"/>
          </w:tcPr>
          <w:p w14:paraId="3422ED92"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1 (0.5%)</w:t>
            </w:r>
          </w:p>
        </w:tc>
      </w:tr>
      <w:tr w:rsidR="008A565B" w:rsidRPr="00686867" w14:paraId="4606C692" w14:textId="77777777" w:rsidTr="00C21FCA">
        <w:tc>
          <w:tcPr>
            <w:tcW w:w="4460" w:type="dxa"/>
          </w:tcPr>
          <w:p w14:paraId="28E45AE3"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Patient education</w:t>
            </w:r>
          </w:p>
        </w:tc>
        <w:tc>
          <w:tcPr>
            <w:tcW w:w="4324" w:type="dxa"/>
            <w:gridSpan w:val="3"/>
          </w:tcPr>
          <w:p w14:paraId="5B7F8464"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1 (0.5%)</w:t>
            </w:r>
          </w:p>
        </w:tc>
      </w:tr>
      <w:tr w:rsidR="008A565B" w:rsidRPr="00686867" w14:paraId="0962BCB6" w14:textId="77777777" w:rsidTr="00C21FCA">
        <w:tc>
          <w:tcPr>
            <w:tcW w:w="4460" w:type="dxa"/>
          </w:tcPr>
          <w:p w14:paraId="0CFCAB81"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Infection prevention</w:t>
            </w:r>
          </w:p>
        </w:tc>
        <w:tc>
          <w:tcPr>
            <w:tcW w:w="4324" w:type="dxa"/>
            <w:gridSpan w:val="3"/>
          </w:tcPr>
          <w:p w14:paraId="544C2CE2"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3 (1.6%)</w:t>
            </w:r>
          </w:p>
        </w:tc>
      </w:tr>
      <w:tr w:rsidR="008A565B" w:rsidRPr="00686867" w14:paraId="7FA1A6BD" w14:textId="77777777" w:rsidTr="00C21FCA">
        <w:tc>
          <w:tcPr>
            <w:tcW w:w="4460" w:type="dxa"/>
          </w:tcPr>
          <w:p w14:paraId="16719BB4"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Optimization of preoperative analgesia regimen</w:t>
            </w:r>
          </w:p>
        </w:tc>
        <w:tc>
          <w:tcPr>
            <w:tcW w:w="4324" w:type="dxa"/>
            <w:gridSpan w:val="3"/>
          </w:tcPr>
          <w:p w14:paraId="1F6EFB0B"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2 (1.1%)</w:t>
            </w:r>
          </w:p>
        </w:tc>
      </w:tr>
      <w:tr w:rsidR="008A565B" w:rsidRPr="00686867" w14:paraId="6322BFB2" w14:textId="77777777" w:rsidTr="00C21FCA">
        <w:tc>
          <w:tcPr>
            <w:tcW w:w="4460" w:type="dxa"/>
          </w:tcPr>
          <w:p w14:paraId="7786A761"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Minimise preoperative fasting</w:t>
            </w:r>
          </w:p>
        </w:tc>
        <w:tc>
          <w:tcPr>
            <w:tcW w:w="4324" w:type="dxa"/>
            <w:gridSpan w:val="3"/>
          </w:tcPr>
          <w:p w14:paraId="03D024DC"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4 (2.1%)</w:t>
            </w:r>
          </w:p>
        </w:tc>
      </w:tr>
      <w:tr w:rsidR="008A565B" w:rsidRPr="00686867" w14:paraId="01A5E968" w14:textId="77777777" w:rsidTr="00C21FCA">
        <w:tc>
          <w:tcPr>
            <w:tcW w:w="4460" w:type="dxa"/>
          </w:tcPr>
          <w:p w14:paraId="4720FD36"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Establish a patient blood management programme</w:t>
            </w:r>
          </w:p>
        </w:tc>
        <w:tc>
          <w:tcPr>
            <w:tcW w:w="4324" w:type="dxa"/>
            <w:gridSpan w:val="3"/>
          </w:tcPr>
          <w:p w14:paraId="579EC985"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86867" w14:paraId="3BA77A68" w14:textId="77777777" w:rsidTr="00C21FCA">
        <w:tc>
          <w:tcPr>
            <w:tcW w:w="4460" w:type="dxa"/>
          </w:tcPr>
          <w:p w14:paraId="6BD0DAAD" w14:textId="77777777" w:rsidR="008A565B" w:rsidRPr="00686867" w:rsidRDefault="008A565B" w:rsidP="00C21FCA">
            <w:pPr>
              <w:rPr>
                <w:rFonts w:cstheme="minorHAnsi"/>
                <w:b/>
                <w:bCs/>
                <w:sz w:val="20"/>
                <w:szCs w:val="20"/>
                <w:lang w:val="en-ZA"/>
              </w:rPr>
            </w:pPr>
            <w:r w:rsidRPr="00686867">
              <w:rPr>
                <w:rFonts w:cstheme="minorHAnsi"/>
                <w:b/>
                <w:bCs/>
                <w:color w:val="4472C4" w:themeColor="accent1"/>
                <w:sz w:val="20"/>
                <w:szCs w:val="20"/>
                <w:lang w:val="en-ZA"/>
              </w:rPr>
              <w:t>Intraoperative interventions</w:t>
            </w:r>
          </w:p>
        </w:tc>
        <w:tc>
          <w:tcPr>
            <w:tcW w:w="4324" w:type="dxa"/>
            <w:gridSpan w:val="3"/>
          </w:tcPr>
          <w:p w14:paraId="46621409" w14:textId="77777777" w:rsidR="008A565B" w:rsidRPr="00686867" w:rsidRDefault="008A565B" w:rsidP="00C21FCA">
            <w:pPr>
              <w:rPr>
                <w:rFonts w:cstheme="minorHAnsi"/>
                <w:b/>
                <w:bCs/>
                <w:sz w:val="20"/>
                <w:szCs w:val="20"/>
                <w:lang w:val="en-ZA"/>
              </w:rPr>
            </w:pPr>
          </w:p>
        </w:tc>
      </w:tr>
      <w:tr w:rsidR="008A565B" w:rsidRPr="00686867" w14:paraId="62B23811" w14:textId="77777777" w:rsidTr="00C21FCA">
        <w:tc>
          <w:tcPr>
            <w:tcW w:w="4460" w:type="dxa"/>
          </w:tcPr>
          <w:p w14:paraId="230FB928"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Meticulous surgical technique</w:t>
            </w:r>
          </w:p>
        </w:tc>
        <w:tc>
          <w:tcPr>
            <w:tcW w:w="4324" w:type="dxa"/>
            <w:gridSpan w:val="3"/>
          </w:tcPr>
          <w:p w14:paraId="2D3EF10D" w14:textId="77777777" w:rsidR="008A565B" w:rsidRPr="00686867" w:rsidRDefault="008A565B" w:rsidP="00C21FCA">
            <w:pPr>
              <w:rPr>
                <w:rFonts w:cstheme="minorHAnsi"/>
                <w:b/>
                <w:bCs/>
                <w:sz w:val="20"/>
                <w:szCs w:val="20"/>
                <w:lang w:val="en-ZA"/>
              </w:rPr>
            </w:pPr>
          </w:p>
        </w:tc>
      </w:tr>
      <w:tr w:rsidR="008A565B" w:rsidRPr="00686867" w14:paraId="16974245" w14:textId="77777777" w:rsidTr="00C21FCA">
        <w:tc>
          <w:tcPr>
            <w:tcW w:w="4460" w:type="dxa"/>
          </w:tcPr>
          <w:p w14:paraId="5D204F51" w14:textId="1C8AB4B9" w:rsidR="008A565B" w:rsidRPr="00686867" w:rsidRDefault="00C21FCA" w:rsidP="00C21FCA">
            <w:pPr>
              <w:pStyle w:val="ListParagraph"/>
              <w:numPr>
                <w:ilvl w:val="0"/>
                <w:numId w:val="8"/>
              </w:numPr>
              <w:rPr>
                <w:rFonts w:cstheme="minorHAnsi"/>
                <w:b/>
                <w:bCs/>
                <w:sz w:val="20"/>
                <w:szCs w:val="20"/>
                <w:lang w:val="en-ZA"/>
              </w:rPr>
            </w:pPr>
            <w:r w:rsidRPr="00686867">
              <w:rPr>
                <w:rFonts w:cstheme="minorHAnsi"/>
                <w:b/>
                <w:bCs/>
                <w:sz w:val="20"/>
                <w:szCs w:val="20"/>
                <w:lang w:val="en-ZA"/>
              </w:rPr>
              <w:t xml:space="preserve">Operative </w:t>
            </w:r>
            <w:r w:rsidR="008A565B" w:rsidRPr="00686867">
              <w:rPr>
                <w:rFonts w:cstheme="minorHAnsi"/>
                <w:b/>
                <w:bCs/>
                <w:sz w:val="20"/>
                <w:szCs w:val="20"/>
                <w:lang w:val="en-ZA"/>
              </w:rPr>
              <w:t>time</w:t>
            </w:r>
          </w:p>
        </w:tc>
        <w:tc>
          <w:tcPr>
            <w:tcW w:w="4324" w:type="dxa"/>
            <w:gridSpan w:val="3"/>
          </w:tcPr>
          <w:p w14:paraId="3B8FCC24"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4 (2.1%)</w:t>
            </w:r>
          </w:p>
        </w:tc>
      </w:tr>
      <w:tr w:rsidR="008A565B" w:rsidRPr="00686867" w14:paraId="2CE5E661" w14:textId="77777777" w:rsidTr="00C21FCA">
        <w:tc>
          <w:tcPr>
            <w:tcW w:w="4460" w:type="dxa"/>
          </w:tcPr>
          <w:p w14:paraId="4DA54D27"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Infection prevention</w:t>
            </w:r>
          </w:p>
        </w:tc>
        <w:tc>
          <w:tcPr>
            <w:tcW w:w="4324" w:type="dxa"/>
            <w:gridSpan w:val="3"/>
          </w:tcPr>
          <w:p w14:paraId="598DB858" w14:textId="77777777" w:rsidR="008A565B" w:rsidRPr="00686867" w:rsidRDefault="008A565B" w:rsidP="00C21FCA">
            <w:pPr>
              <w:rPr>
                <w:rFonts w:cstheme="minorHAnsi"/>
                <w:b/>
                <w:bCs/>
                <w:sz w:val="20"/>
                <w:szCs w:val="20"/>
                <w:lang w:val="en-ZA"/>
              </w:rPr>
            </w:pPr>
          </w:p>
        </w:tc>
      </w:tr>
      <w:tr w:rsidR="008A565B" w:rsidRPr="00686867" w14:paraId="69E07902" w14:textId="77777777" w:rsidTr="00C21FCA">
        <w:tc>
          <w:tcPr>
            <w:tcW w:w="4460" w:type="dxa"/>
          </w:tcPr>
          <w:p w14:paraId="0AC3EBFC" w14:textId="77777777" w:rsidR="008A565B" w:rsidRPr="00686867" w:rsidRDefault="008A565B" w:rsidP="00C21FCA">
            <w:pPr>
              <w:pStyle w:val="ListParagraph"/>
              <w:numPr>
                <w:ilvl w:val="0"/>
                <w:numId w:val="8"/>
              </w:numPr>
              <w:rPr>
                <w:rFonts w:cstheme="minorHAnsi"/>
                <w:b/>
                <w:bCs/>
                <w:sz w:val="20"/>
                <w:szCs w:val="20"/>
                <w:lang w:val="en-ZA"/>
              </w:rPr>
            </w:pPr>
            <w:r w:rsidRPr="00686867">
              <w:rPr>
                <w:rFonts w:eastAsia="Times New Roman" w:cstheme="minorHAnsi"/>
                <w:b/>
                <w:bCs/>
                <w:color w:val="000000"/>
                <w:sz w:val="20"/>
                <w:szCs w:val="20"/>
                <w:lang w:val="en-ZA" w:eastAsia="en-ZA"/>
              </w:rPr>
              <w:t>Antibiotics ≤ 30 min from skin cut</w:t>
            </w:r>
          </w:p>
        </w:tc>
        <w:tc>
          <w:tcPr>
            <w:tcW w:w="4324" w:type="dxa"/>
            <w:gridSpan w:val="3"/>
          </w:tcPr>
          <w:p w14:paraId="1940E6BC"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1 (0.5%)</w:t>
            </w:r>
          </w:p>
        </w:tc>
      </w:tr>
      <w:tr w:rsidR="008A565B" w:rsidRPr="00686867" w14:paraId="4F05F140" w14:textId="77777777" w:rsidTr="00C21FCA">
        <w:tc>
          <w:tcPr>
            <w:tcW w:w="4460" w:type="dxa"/>
          </w:tcPr>
          <w:p w14:paraId="4DAF0501"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Multimodal opioid-sparing analgesia regimen</w:t>
            </w:r>
          </w:p>
        </w:tc>
        <w:tc>
          <w:tcPr>
            <w:tcW w:w="4324" w:type="dxa"/>
            <w:gridSpan w:val="3"/>
          </w:tcPr>
          <w:p w14:paraId="4E5FDF4A" w14:textId="77777777" w:rsidR="008A565B" w:rsidRPr="00686867" w:rsidRDefault="008A565B" w:rsidP="00C21FCA">
            <w:pPr>
              <w:rPr>
                <w:rFonts w:cstheme="minorHAnsi"/>
                <w:b/>
                <w:bCs/>
                <w:sz w:val="20"/>
                <w:szCs w:val="20"/>
                <w:lang w:val="en-ZA"/>
              </w:rPr>
            </w:pPr>
          </w:p>
        </w:tc>
      </w:tr>
      <w:tr w:rsidR="008A565B" w:rsidRPr="00686867" w14:paraId="28582F86" w14:textId="77777777" w:rsidTr="00C21FCA">
        <w:tc>
          <w:tcPr>
            <w:tcW w:w="4460" w:type="dxa"/>
          </w:tcPr>
          <w:p w14:paraId="3204F626" w14:textId="048ACB05" w:rsidR="008A565B" w:rsidRPr="00686867" w:rsidRDefault="008A565B" w:rsidP="00C21FCA">
            <w:pPr>
              <w:pStyle w:val="ListParagraph"/>
              <w:numPr>
                <w:ilvl w:val="0"/>
                <w:numId w:val="8"/>
              </w:numPr>
              <w:rPr>
                <w:rFonts w:cstheme="minorHAnsi"/>
                <w:b/>
                <w:bCs/>
                <w:sz w:val="20"/>
                <w:szCs w:val="20"/>
                <w:lang w:val="en-ZA"/>
              </w:rPr>
            </w:pPr>
            <w:r w:rsidRPr="00686867">
              <w:rPr>
                <w:rFonts w:cstheme="minorHAnsi"/>
                <w:b/>
                <w:bCs/>
                <w:sz w:val="20"/>
                <w:szCs w:val="20"/>
                <w:lang w:val="en-ZA"/>
              </w:rPr>
              <w:t>Peripheral nerve block by an</w:t>
            </w:r>
            <w:r w:rsidR="00FC5FCF">
              <w:rPr>
                <w:rFonts w:cstheme="minorHAnsi"/>
                <w:b/>
                <w:bCs/>
                <w:sz w:val="20"/>
                <w:szCs w:val="20"/>
                <w:lang w:val="en-ZA"/>
              </w:rPr>
              <w:t>a</w:t>
            </w:r>
            <w:r w:rsidRPr="00686867">
              <w:rPr>
                <w:rFonts w:cstheme="minorHAnsi"/>
                <w:b/>
                <w:bCs/>
                <w:sz w:val="20"/>
                <w:szCs w:val="20"/>
                <w:lang w:val="en-ZA"/>
              </w:rPr>
              <w:t>esthetist</w:t>
            </w:r>
          </w:p>
        </w:tc>
        <w:tc>
          <w:tcPr>
            <w:tcW w:w="4324" w:type="dxa"/>
            <w:gridSpan w:val="3"/>
          </w:tcPr>
          <w:p w14:paraId="0363D7BD"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86867" w14:paraId="66DE6036" w14:textId="77777777" w:rsidTr="00C21FCA">
        <w:tc>
          <w:tcPr>
            <w:tcW w:w="4460" w:type="dxa"/>
          </w:tcPr>
          <w:p w14:paraId="5A23F48E" w14:textId="21168C6C" w:rsidR="008A565B" w:rsidRPr="00686867" w:rsidRDefault="00C21FCA" w:rsidP="00C21FCA">
            <w:pPr>
              <w:pStyle w:val="ListParagraph"/>
              <w:numPr>
                <w:ilvl w:val="0"/>
                <w:numId w:val="8"/>
              </w:numPr>
              <w:rPr>
                <w:rFonts w:cstheme="minorHAnsi"/>
                <w:b/>
                <w:bCs/>
                <w:sz w:val="20"/>
                <w:szCs w:val="20"/>
                <w:lang w:val="en-ZA"/>
              </w:rPr>
            </w:pPr>
            <w:r w:rsidRPr="00686867">
              <w:rPr>
                <w:rFonts w:cstheme="minorHAnsi"/>
                <w:b/>
                <w:bCs/>
                <w:sz w:val="20"/>
                <w:szCs w:val="20"/>
                <w:lang w:val="en-ZA"/>
              </w:rPr>
              <w:t>Local infil</w:t>
            </w:r>
            <w:r w:rsidR="008A565B" w:rsidRPr="00686867">
              <w:rPr>
                <w:rFonts w:cstheme="minorHAnsi"/>
                <w:b/>
                <w:bCs/>
                <w:sz w:val="20"/>
                <w:szCs w:val="20"/>
                <w:lang w:val="en-ZA"/>
              </w:rPr>
              <w:t xml:space="preserve">tration </w:t>
            </w:r>
            <w:r w:rsidRPr="00686867">
              <w:rPr>
                <w:rFonts w:cstheme="minorHAnsi"/>
                <w:b/>
                <w:bCs/>
                <w:sz w:val="20"/>
                <w:szCs w:val="20"/>
                <w:lang w:val="en-ZA"/>
              </w:rPr>
              <w:t xml:space="preserve">analgesia </w:t>
            </w:r>
            <w:r w:rsidR="008A565B" w:rsidRPr="00686867">
              <w:rPr>
                <w:rFonts w:cstheme="minorHAnsi"/>
                <w:b/>
                <w:bCs/>
                <w:sz w:val="20"/>
                <w:szCs w:val="20"/>
                <w:lang w:val="en-ZA"/>
              </w:rPr>
              <w:t>by surgeon</w:t>
            </w:r>
          </w:p>
        </w:tc>
        <w:tc>
          <w:tcPr>
            <w:tcW w:w="4324" w:type="dxa"/>
            <w:gridSpan w:val="3"/>
          </w:tcPr>
          <w:p w14:paraId="3069D35D"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10 (18.6%)</w:t>
            </w:r>
          </w:p>
        </w:tc>
      </w:tr>
      <w:tr w:rsidR="008A565B" w:rsidRPr="00686867" w14:paraId="32064673" w14:textId="77777777" w:rsidTr="00C21FCA">
        <w:tc>
          <w:tcPr>
            <w:tcW w:w="4460" w:type="dxa"/>
          </w:tcPr>
          <w:p w14:paraId="53AC2341" w14:textId="2E8D79EA" w:rsidR="008A565B" w:rsidRPr="00686867" w:rsidRDefault="008A565B" w:rsidP="00C21FCA">
            <w:pPr>
              <w:rPr>
                <w:rFonts w:cstheme="minorHAnsi"/>
                <w:b/>
                <w:bCs/>
                <w:sz w:val="20"/>
                <w:szCs w:val="20"/>
                <w:lang w:val="en-ZA"/>
              </w:rPr>
            </w:pPr>
            <w:r w:rsidRPr="00686867">
              <w:rPr>
                <w:rFonts w:cstheme="minorHAnsi"/>
                <w:b/>
                <w:bCs/>
                <w:sz w:val="20"/>
                <w:szCs w:val="20"/>
                <w:lang w:val="en-ZA"/>
              </w:rPr>
              <w:t>Central neuraxial an</w:t>
            </w:r>
            <w:r w:rsidR="00FC5FCF">
              <w:rPr>
                <w:rFonts w:cstheme="minorHAnsi"/>
                <w:b/>
                <w:bCs/>
                <w:sz w:val="20"/>
                <w:szCs w:val="20"/>
                <w:lang w:val="en-ZA"/>
              </w:rPr>
              <w:t>a</w:t>
            </w:r>
            <w:r w:rsidRPr="00686867">
              <w:rPr>
                <w:rFonts w:cstheme="minorHAnsi"/>
                <w:b/>
                <w:bCs/>
                <w:sz w:val="20"/>
                <w:szCs w:val="20"/>
                <w:lang w:val="en-ZA"/>
              </w:rPr>
              <w:t>esthesia</w:t>
            </w:r>
          </w:p>
        </w:tc>
        <w:tc>
          <w:tcPr>
            <w:tcW w:w="4324" w:type="dxa"/>
            <w:gridSpan w:val="3"/>
          </w:tcPr>
          <w:p w14:paraId="0DD15067"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None</w:t>
            </w:r>
          </w:p>
        </w:tc>
      </w:tr>
      <w:tr w:rsidR="008A565B" w:rsidRPr="006F7524" w14:paraId="339BE6FF" w14:textId="77777777" w:rsidTr="00C21FCA">
        <w:tc>
          <w:tcPr>
            <w:tcW w:w="4460" w:type="dxa"/>
          </w:tcPr>
          <w:p w14:paraId="35C98B1C"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Establish a patient blood management programme</w:t>
            </w:r>
          </w:p>
        </w:tc>
        <w:tc>
          <w:tcPr>
            <w:tcW w:w="4324" w:type="dxa"/>
            <w:gridSpan w:val="3"/>
          </w:tcPr>
          <w:p w14:paraId="0FEA8924" w14:textId="77777777" w:rsidR="008A565B" w:rsidRPr="00686867" w:rsidRDefault="008A565B" w:rsidP="00C21FCA">
            <w:pPr>
              <w:rPr>
                <w:rFonts w:cstheme="minorHAnsi"/>
                <w:b/>
                <w:bCs/>
                <w:sz w:val="20"/>
                <w:szCs w:val="20"/>
                <w:lang w:val="en-ZA"/>
              </w:rPr>
            </w:pPr>
          </w:p>
        </w:tc>
      </w:tr>
      <w:tr w:rsidR="008A565B" w:rsidRPr="00686867" w14:paraId="00E8F900" w14:textId="77777777" w:rsidTr="00C21FCA">
        <w:tc>
          <w:tcPr>
            <w:tcW w:w="4460" w:type="dxa"/>
          </w:tcPr>
          <w:p w14:paraId="7EF991F6" w14:textId="77777777" w:rsidR="008A565B" w:rsidRPr="00686867" w:rsidRDefault="008A565B" w:rsidP="00C21FCA">
            <w:pPr>
              <w:pStyle w:val="ListParagraph"/>
              <w:numPr>
                <w:ilvl w:val="0"/>
                <w:numId w:val="8"/>
              </w:numPr>
              <w:rPr>
                <w:rFonts w:cstheme="minorHAnsi"/>
                <w:b/>
                <w:bCs/>
                <w:sz w:val="20"/>
                <w:szCs w:val="20"/>
                <w:lang w:val="en-ZA"/>
              </w:rPr>
            </w:pPr>
            <w:r w:rsidRPr="00686867">
              <w:rPr>
                <w:rFonts w:cstheme="minorHAnsi"/>
                <w:b/>
                <w:bCs/>
                <w:sz w:val="20"/>
                <w:szCs w:val="20"/>
                <w:lang w:val="en-ZA"/>
              </w:rPr>
              <w:t>Tranexamic acid administration</w:t>
            </w:r>
          </w:p>
        </w:tc>
        <w:tc>
          <w:tcPr>
            <w:tcW w:w="4324" w:type="dxa"/>
            <w:gridSpan w:val="3"/>
          </w:tcPr>
          <w:p w14:paraId="47617597"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1 (0.5%)</w:t>
            </w:r>
          </w:p>
        </w:tc>
      </w:tr>
      <w:tr w:rsidR="008A565B" w:rsidRPr="00686867" w14:paraId="3457FA46" w14:textId="77777777" w:rsidTr="00C21FCA">
        <w:tc>
          <w:tcPr>
            <w:tcW w:w="4460" w:type="dxa"/>
          </w:tcPr>
          <w:p w14:paraId="04A531FF" w14:textId="77777777" w:rsidR="008A565B" w:rsidRPr="00686867" w:rsidRDefault="008A565B" w:rsidP="00C21FCA">
            <w:pPr>
              <w:pStyle w:val="ListParagraph"/>
              <w:numPr>
                <w:ilvl w:val="0"/>
                <w:numId w:val="8"/>
              </w:numPr>
              <w:rPr>
                <w:rFonts w:cstheme="minorHAnsi"/>
                <w:b/>
                <w:bCs/>
                <w:sz w:val="20"/>
                <w:szCs w:val="20"/>
                <w:lang w:val="en-ZA"/>
              </w:rPr>
            </w:pPr>
            <w:r w:rsidRPr="00686867">
              <w:rPr>
                <w:rFonts w:cstheme="minorHAnsi"/>
                <w:b/>
                <w:bCs/>
                <w:sz w:val="20"/>
                <w:szCs w:val="20"/>
                <w:lang w:val="en-ZA"/>
              </w:rPr>
              <w:t>Red blood cell transfusion</w:t>
            </w:r>
          </w:p>
        </w:tc>
        <w:tc>
          <w:tcPr>
            <w:tcW w:w="4324" w:type="dxa"/>
            <w:gridSpan w:val="3"/>
          </w:tcPr>
          <w:p w14:paraId="507BB191"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1 (0.5%)</w:t>
            </w:r>
          </w:p>
        </w:tc>
      </w:tr>
      <w:tr w:rsidR="008A565B" w:rsidRPr="00686867" w14:paraId="50268A45" w14:textId="77777777" w:rsidTr="00C21FCA">
        <w:tc>
          <w:tcPr>
            <w:tcW w:w="4460" w:type="dxa"/>
          </w:tcPr>
          <w:p w14:paraId="2E292DEA"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Temperature regulation</w:t>
            </w:r>
          </w:p>
        </w:tc>
        <w:tc>
          <w:tcPr>
            <w:tcW w:w="4324" w:type="dxa"/>
            <w:gridSpan w:val="3"/>
          </w:tcPr>
          <w:p w14:paraId="7CD345B7"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2 (1.1%)</w:t>
            </w:r>
          </w:p>
        </w:tc>
      </w:tr>
      <w:tr w:rsidR="008A565B" w:rsidRPr="00686867" w14:paraId="0BF57842" w14:textId="77777777" w:rsidTr="00C21FCA">
        <w:tc>
          <w:tcPr>
            <w:tcW w:w="4460" w:type="dxa"/>
          </w:tcPr>
          <w:p w14:paraId="5E91B981" w14:textId="77777777" w:rsidR="008A565B" w:rsidRPr="00686867" w:rsidRDefault="008A565B" w:rsidP="00C21FCA">
            <w:pPr>
              <w:rPr>
                <w:rFonts w:cstheme="minorHAnsi"/>
                <w:b/>
                <w:bCs/>
                <w:sz w:val="20"/>
                <w:szCs w:val="20"/>
                <w:lang w:val="en-ZA"/>
              </w:rPr>
            </w:pPr>
            <w:r w:rsidRPr="00686867">
              <w:rPr>
                <w:rFonts w:cstheme="minorHAnsi"/>
                <w:b/>
                <w:bCs/>
                <w:color w:val="4472C4" w:themeColor="accent1"/>
                <w:sz w:val="20"/>
                <w:szCs w:val="20"/>
                <w:lang w:val="en-ZA"/>
              </w:rPr>
              <w:t xml:space="preserve">Postoperative interventions </w:t>
            </w:r>
          </w:p>
        </w:tc>
        <w:tc>
          <w:tcPr>
            <w:tcW w:w="1631" w:type="dxa"/>
          </w:tcPr>
          <w:p w14:paraId="17866774" w14:textId="77777777" w:rsidR="008A565B" w:rsidRPr="00686867" w:rsidRDefault="008A565B" w:rsidP="00C21FCA">
            <w:pPr>
              <w:rPr>
                <w:rFonts w:cstheme="minorHAnsi"/>
                <w:b/>
                <w:bCs/>
                <w:color w:val="4472C4" w:themeColor="accent1"/>
                <w:sz w:val="20"/>
                <w:szCs w:val="20"/>
                <w:lang w:val="en-ZA"/>
              </w:rPr>
            </w:pPr>
            <w:r w:rsidRPr="00686867">
              <w:rPr>
                <w:rFonts w:cstheme="minorHAnsi"/>
                <w:b/>
                <w:bCs/>
                <w:color w:val="4472C4" w:themeColor="accent1"/>
                <w:sz w:val="20"/>
                <w:szCs w:val="20"/>
                <w:lang w:val="en-ZA"/>
              </w:rPr>
              <w:t>Day 1</w:t>
            </w:r>
          </w:p>
        </w:tc>
        <w:tc>
          <w:tcPr>
            <w:tcW w:w="1417" w:type="dxa"/>
          </w:tcPr>
          <w:p w14:paraId="1A3B7B99" w14:textId="77777777" w:rsidR="008A565B" w:rsidRPr="00686867" w:rsidRDefault="008A565B" w:rsidP="00C21FCA">
            <w:pPr>
              <w:rPr>
                <w:rFonts w:cstheme="minorHAnsi"/>
                <w:b/>
                <w:bCs/>
                <w:color w:val="4472C4" w:themeColor="accent1"/>
                <w:sz w:val="20"/>
                <w:szCs w:val="20"/>
                <w:lang w:val="en-ZA"/>
              </w:rPr>
            </w:pPr>
            <w:r w:rsidRPr="00686867">
              <w:rPr>
                <w:rFonts w:cstheme="minorHAnsi"/>
                <w:b/>
                <w:bCs/>
                <w:color w:val="4472C4" w:themeColor="accent1"/>
                <w:sz w:val="20"/>
                <w:szCs w:val="20"/>
                <w:lang w:val="en-ZA"/>
              </w:rPr>
              <w:t>Day 2</w:t>
            </w:r>
          </w:p>
        </w:tc>
        <w:tc>
          <w:tcPr>
            <w:tcW w:w="1276" w:type="dxa"/>
          </w:tcPr>
          <w:p w14:paraId="770167BB" w14:textId="77777777" w:rsidR="008A565B" w:rsidRPr="00686867" w:rsidRDefault="008A565B" w:rsidP="00C21FCA">
            <w:pPr>
              <w:rPr>
                <w:rFonts w:cstheme="minorHAnsi"/>
                <w:b/>
                <w:bCs/>
                <w:color w:val="4472C4" w:themeColor="accent1"/>
                <w:sz w:val="20"/>
                <w:szCs w:val="20"/>
                <w:lang w:val="en-ZA"/>
              </w:rPr>
            </w:pPr>
            <w:r w:rsidRPr="00686867">
              <w:rPr>
                <w:rFonts w:cstheme="minorHAnsi"/>
                <w:b/>
                <w:bCs/>
                <w:color w:val="4472C4" w:themeColor="accent1"/>
                <w:sz w:val="20"/>
                <w:szCs w:val="20"/>
                <w:lang w:val="en-ZA"/>
              </w:rPr>
              <w:t>Day 3</w:t>
            </w:r>
          </w:p>
        </w:tc>
      </w:tr>
      <w:tr w:rsidR="008A565B" w:rsidRPr="00686867" w14:paraId="62ACC920" w14:textId="77777777" w:rsidTr="00C21FCA">
        <w:tc>
          <w:tcPr>
            <w:tcW w:w="4460" w:type="dxa"/>
          </w:tcPr>
          <w:p w14:paraId="63133140" w14:textId="77777777" w:rsidR="008A565B" w:rsidRPr="00686867" w:rsidRDefault="008A565B" w:rsidP="00C21FCA">
            <w:pPr>
              <w:rPr>
                <w:rFonts w:cstheme="minorHAnsi"/>
                <w:b/>
                <w:bCs/>
                <w:color w:val="4472C4" w:themeColor="accent1"/>
                <w:sz w:val="20"/>
                <w:szCs w:val="20"/>
                <w:lang w:val="en-ZA"/>
              </w:rPr>
            </w:pPr>
            <w:r w:rsidRPr="00686867">
              <w:rPr>
                <w:rFonts w:cstheme="minorHAnsi"/>
                <w:b/>
                <w:bCs/>
                <w:sz w:val="20"/>
                <w:szCs w:val="20"/>
                <w:lang w:val="en-ZA"/>
              </w:rPr>
              <w:t>Early mobilisation after surgery</w:t>
            </w:r>
          </w:p>
        </w:tc>
        <w:tc>
          <w:tcPr>
            <w:tcW w:w="1631" w:type="dxa"/>
          </w:tcPr>
          <w:p w14:paraId="725543B5" w14:textId="77777777" w:rsidR="008A565B" w:rsidRPr="00686867" w:rsidRDefault="008A565B" w:rsidP="00C21FCA">
            <w:pPr>
              <w:rPr>
                <w:rFonts w:cstheme="minorHAnsi"/>
                <w:b/>
                <w:bCs/>
                <w:color w:val="4472C4" w:themeColor="accent1"/>
                <w:sz w:val="20"/>
                <w:szCs w:val="20"/>
                <w:lang w:val="en-ZA"/>
              </w:rPr>
            </w:pPr>
          </w:p>
        </w:tc>
        <w:tc>
          <w:tcPr>
            <w:tcW w:w="1417" w:type="dxa"/>
          </w:tcPr>
          <w:p w14:paraId="4C136054" w14:textId="77777777" w:rsidR="008A565B" w:rsidRPr="00686867" w:rsidRDefault="008A565B" w:rsidP="00C21FCA">
            <w:pPr>
              <w:rPr>
                <w:rFonts w:cstheme="minorHAnsi"/>
                <w:b/>
                <w:bCs/>
                <w:color w:val="4472C4" w:themeColor="accent1"/>
                <w:sz w:val="20"/>
                <w:szCs w:val="20"/>
                <w:lang w:val="en-ZA"/>
              </w:rPr>
            </w:pPr>
          </w:p>
        </w:tc>
        <w:tc>
          <w:tcPr>
            <w:tcW w:w="1276" w:type="dxa"/>
          </w:tcPr>
          <w:p w14:paraId="1E634DCF" w14:textId="77777777" w:rsidR="008A565B" w:rsidRPr="00686867" w:rsidRDefault="008A565B" w:rsidP="00C21FCA">
            <w:pPr>
              <w:rPr>
                <w:rFonts w:cstheme="minorHAnsi"/>
                <w:b/>
                <w:bCs/>
                <w:color w:val="4472C4" w:themeColor="accent1"/>
                <w:sz w:val="20"/>
                <w:szCs w:val="20"/>
                <w:lang w:val="en-ZA"/>
              </w:rPr>
            </w:pPr>
          </w:p>
        </w:tc>
      </w:tr>
      <w:tr w:rsidR="008A565B" w:rsidRPr="00686867" w14:paraId="599F34B7" w14:textId="77777777" w:rsidTr="00C21FCA">
        <w:tc>
          <w:tcPr>
            <w:tcW w:w="4460" w:type="dxa"/>
          </w:tcPr>
          <w:p w14:paraId="464CE27C" w14:textId="77777777" w:rsidR="008A565B" w:rsidRPr="00686867" w:rsidRDefault="008A565B" w:rsidP="00C21FCA">
            <w:pPr>
              <w:pStyle w:val="ListParagraph"/>
              <w:numPr>
                <w:ilvl w:val="0"/>
                <w:numId w:val="8"/>
              </w:numPr>
              <w:rPr>
                <w:rFonts w:cstheme="minorHAnsi"/>
                <w:b/>
                <w:bCs/>
                <w:sz w:val="20"/>
                <w:szCs w:val="20"/>
                <w:lang w:val="en-ZA"/>
              </w:rPr>
            </w:pPr>
            <w:r w:rsidRPr="00686867">
              <w:rPr>
                <w:rFonts w:cstheme="minorHAnsi"/>
                <w:b/>
                <w:bCs/>
                <w:sz w:val="20"/>
                <w:szCs w:val="20"/>
                <w:lang w:val="en-ZA"/>
              </w:rPr>
              <w:t>Out of bed mobilisation</w:t>
            </w:r>
          </w:p>
        </w:tc>
        <w:tc>
          <w:tcPr>
            <w:tcW w:w="1631" w:type="dxa"/>
          </w:tcPr>
          <w:p w14:paraId="0E999088"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5 (2.7%)</w:t>
            </w:r>
          </w:p>
        </w:tc>
        <w:tc>
          <w:tcPr>
            <w:tcW w:w="1417" w:type="dxa"/>
          </w:tcPr>
          <w:p w14:paraId="344A70F2"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11 (5.9%)</w:t>
            </w:r>
          </w:p>
        </w:tc>
        <w:tc>
          <w:tcPr>
            <w:tcW w:w="1276" w:type="dxa"/>
          </w:tcPr>
          <w:p w14:paraId="26DBCEF4"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29 (15.6%)</w:t>
            </w:r>
          </w:p>
        </w:tc>
      </w:tr>
      <w:tr w:rsidR="008A565B" w:rsidRPr="00686867" w14:paraId="4589DA1F" w14:textId="77777777" w:rsidTr="00C21FCA">
        <w:tc>
          <w:tcPr>
            <w:tcW w:w="4460" w:type="dxa"/>
          </w:tcPr>
          <w:p w14:paraId="413D71D4"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Multimodal opioid-sparring analgesia regimen</w:t>
            </w:r>
          </w:p>
        </w:tc>
        <w:tc>
          <w:tcPr>
            <w:tcW w:w="1631" w:type="dxa"/>
            <w:tcBorders>
              <w:bottom w:val="single" w:sz="4" w:space="0" w:color="auto"/>
            </w:tcBorders>
          </w:tcPr>
          <w:p w14:paraId="6D44B5F8" w14:textId="77777777" w:rsidR="008A565B" w:rsidRPr="00686867" w:rsidRDefault="008A565B" w:rsidP="00C21FCA">
            <w:pPr>
              <w:rPr>
                <w:rFonts w:cstheme="minorHAnsi"/>
                <w:b/>
                <w:bCs/>
                <w:sz w:val="20"/>
                <w:szCs w:val="20"/>
                <w:highlight w:val="yellow"/>
                <w:lang w:val="en-ZA"/>
              </w:rPr>
            </w:pPr>
            <w:r w:rsidRPr="00686867">
              <w:rPr>
                <w:rFonts w:cstheme="minorHAnsi"/>
                <w:b/>
                <w:bCs/>
                <w:sz w:val="20"/>
                <w:szCs w:val="20"/>
                <w:lang w:val="en-ZA"/>
              </w:rPr>
              <w:t>5 (2.7%)</w:t>
            </w:r>
          </w:p>
        </w:tc>
        <w:tc>
          <w:tcPr>
            <w:tcW w:w="1417" w:type="dxa"/>
            <w:tcBorders>
              <w:bottom w:val="single" w:sz="4" w:space="0" w:color="auto"/>
            </w:tcBorders>
          </w:tcPr>
          <w:p w14:paraId="0005D0C7" w14:textId="77777777" w:rsidR="008A565B" w:rsidRPr="00686867" w:rsidRDefault="008A565B" w:rsidP="00C21FCA">
            <w:pPr>
              <w:rPr>
                <w:rFonts w:cstheme="minorHAnsi"/>
                <w:b/>
                <w:bCs/>
                <w:sz w:val="20"/>
                <w:szCs w:val="20"/>
                <w:highlight w:val="yellow"/>
                <w:lang w:val="en-ZA"/>
              </w:rPr>
            </w:pPr>
            <w:r w:rsidRPr="00686867">
              <w:rPr>
                <w:rFonts w:cstheme="minorHAnsi"/>
                <w:b/>
                <w:bCs/>
                <w:sz w:val="20"/>
                <w:szCs w:val="20"/>
                <w:lang w:val="en-ZA"/>
              </w:rPr>
              <w:t>11 (5.9%)</w:t>
            </w:r>
          </w:p>
        </w:tc>
        <w:tc>
          <w:tcPr>
            <w:tcW w:w="1276" w:type="dxa"/>
            <w:tcBorders>
              <w:bottom w:val="single" w:sz="4" w:space="0" w:color="auto"/>
            </w:tcBorders>
          </w:tcPr>
          <w:p w14:paraId="7A270222" w14:textId="77777777" w:rsidR="008A565B" w:rsidRPr="00686867" w:rsidRDefault="008A565B" w:rsidP="00C21FCA">
            <w:pPr>
              <w:rPr>
                <w:rFonts w:cstheme="minorHAnsi"/>
                <w:b/>
                <w:bCs/>
                <w:sz w:val="20"/>
                <w:szCs w:val="20"/>
                <w:highlight w:val="yellow"/>
                <w:lang w:val="en-ZA"/>
              </w:rPr>
            </w:pPr>
            <w:r w:rsidRPr="00686867">
              <w:rPr>
                <w:rFonts w:cstheme="minorHAnsi"/>
                <w:b/>
                <w:bCs/>
                <w:sz w:val="20"/>
                <w:szCs w:val="20"/>
                <w:lang w:val="en-ZA"/>
              </w:rPr>
              <w:t>28 (15.1%)</w:t>
            </w:r>
          </w:p>
        </w:tc>
      </w:tr>
      <w:tr w:rsidR="008A565B" w:rsidRPr="00686867" w14:paraId="004D0ACE" w14:textId="77777777" w:rsidTr="00C21FCA">
        <w:tc>
          <w:tcPr>
            <w:tcW w:w="4460" w:type="dxa"/>
          </w:tcPr>
          <w:p w14:paraId="5481C422"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DVT prophylaxis</w:t>
            </w:r>
          </w:p>
        </w:tc>
        <w:tc>
          <w:tcPr>
            <w:tcW w:w="1631" w:type="dxa"/>
          </w:tcPr>
          <w:p w14:paraId="114E2346"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11 (5.9%)</w:t>
            </w:r>
          </w:p>
        </w:tc>
        <w:tc>
          <w:tcPr>
            <w:tcW w:w="1417" w:type="dxa"/>
          </w:tcPr>
          <w:p w14:paraId="7DABDC83" w14:textId="77777777" w:rsidR="008A565B" w:rsidRPr="00686867" w:rsidRDefault="008A565B" w:rsidP="00C21FCA">
            <w:pPr>
              <w:rPr>
                <w:rFonts w:cstheme="minorHAnsi"/>
                <w:b/>
                <w:bCs/>
                <w:sz w:val="20"/>
                <w:szCs w:val="20"/>
                <w:highlight w:val="yellow"/>
                <w:lang w:val="en-ZA"/>
              </w:rPr>
            </w:pPr>
            <w:r w:rsidRPr="00686867">
              <w:rPr>
                <w:rFonts w:cstheme="minorHAnsi"/>
                <w:b/>
                <w:bCs/>
                <w:sz w:val="20"/>
                <w:szCs w:val="20"/>
                <w:lang w:val="en-ZA"/>
              </w:rPr>
              <w:t>11 (5.9%)</w:t>
            </w:r>
          </w:p>
        </w:tc>
        <w:tc>
          <w:tcPr>
            <w:tcW w:w="1276" w:type="dxa"/>
          </w:tcPr>
          <w:p w14:paraId="4537949C" w14:textId="77777777" w:rsidR="008A565B" w:rsidRPr="00686867" w:rsidRDefault="008A565B" w:rsidP="00C21FCA">
            <w:pPr>
              <w:rPr>
                <w:rFonts w:cstheme="minorHAnsi"/>
                <w:b/>
                <w:bCs/>
                <w:sz w:val="20"/>
                <w:szCs w:val="20"/>
                <w:highlight w:val="yellow"/>
                <w:lang w:val="en-ZA"/>
              </w:rPr>
            </w:pPr>
            <w:r w:rsidRPr="00686867">
              <w:rPr>
                <w:rFonts w:cstheme="minorHAnsi"/>
                <w:b/>
                <w:bCs/>
                <w:sz w:val="20"/>
                <w:szCs w:val="20"/>
                <w:lang w:val="en-ZA"/>
              </w:rPr>
              <w:t>29 (15.6%)</w:t>
            </w:r>
          </w:p>
        </w:tc>
      </w:tr>
      <w:tr w:rsidR="008A565B" w:rsidRPr="00686867" w14:paraId="05E826F1" w14:textId="77777777" w:rsidTr="00C21FCA">
        <w:tc>
          <w:tcPr>
            <w:tcW w:w="4460" w:type="dxa"/>
          </w:tcPr>
          <w:p w14:paraId="26A4240E"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A pain management team</w:t>
            </w:r>
          </w:p>
        </w:tc>
        <w:tc>
          <w:tcPr>
            <w:tcW w:w="1631" w:type="dxa"/>
          </w:tcPr>
          <w:p w14:paraId="0207EECE"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7 (3.7%)</w:t>
            </w:r>
          </w:p>
        </w:tc>
        <w:tc>
          <w:tcPr>
            <w:tcW w:w="1417" w:type="dxa"/>
          </w:tcPr>
          <w:p w14:paraId="0560FBCD" w14:textId="77777777" w:rsidR="008A565B" w:rsidRPr="00686867" w:rsidRDefault="008A565B" w:rsidP="00C21FCA">
            <w:pPr>
              <w:rPr>
                <w:rFonts w:cstheme="minorHAnsi"/>
                <w:b/>
                <w:bCs/>
                <w:sz w:val="20"/>
                <w:szCs w:val="20"/>
                <w:highlight w:val="yellow"/>
                <w:lang w:val="en-ZA"/>
              </w:rPr>
            </w:pPr>
            <w:r w:rsidRPr="00686867">
              <w:rPr>
                <w:rFonts w:cstheme="minorHAnsi"/>
                <w:b/>
                <w:bCs/>
                <w:sz w:val="20"/>
                <w:szCs w:val="20"/>
                <w:lang w:val="en-ZA"/>
              </w:rPr>
              <w:t>15 (8.1%)</w:t>
            </w:r>
          </w:p>
        </w:tc>
        <w:tc>
          <w:tcPr>
            <w:tcW w:w="1276" w:type="dxa"/>
          </w:tcPr>
          <w:p w14:paraId="74A8AC55" w14:textId="77777777" w:rsidR="008A565B" w:rsidRPr="00686867" w:rsidRDefault="008A565B" w:rsidP="00C21FCA">
            <w:pPr>
              <w:rPr>
                <w:rFonts w:cstheme="minorHAnsi"/>
                <w:b/>
                <w:bCs/>
                <w:sz w:val="20"/>
                <w:szCs w:val="20"/>
                <w:highlight w:val="yellow"/>
                <w:lang w:val="en-ZA"/>
              </w:rPr>
            </w:pPr>
            <w:r w:rsidRPr="00686867">
              <w:rPr>
                <w:rFonts w:cstheme="minorHAnsi"/>
                <w:b/>
                <w:bCs/>
                <w:sz w:val="20"/>
                <w:szCs w:val="20"/>
                <w:lang w:val="en-ZA"/>
              </w:rPr>
              <w:t>15 (8.1%)</w:t>
            </w:r>
          </w:p>
        </w:tc>
      </w:tr>
      <w:tr w:rsidR="008A565B" w:rsidRPr="00686867" w14:paraId="4AF6B854" w14:textId="77777777" w:rsidTr="00C21FCA">
        <w:tc>
          <w:tcPr>
            <w:tcW w:w="4460" w:type="dxa"/>
          </w:tcPr>
          <w:p w14:paraId="362AAFA9"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Patient controlled analgesia</w:t>
            </w:r>
          </w:p>
        </w:tc>
        <w:tc>
          <w:tcPr>
            <w:tcW w:w="1631" w:type="dxa"/>
            <w:tcBorders>
              <w:bottom w:val="single" w:sz="4" w:space="0" w:color="auto"/>
            </w:tcBorders>
          </w:tcPr>
          <w:p w14:paraId="1EA1C482" w14:textId="77777777" w:rsidR="008A565B" w:rsidRPr="00686867" w:rsidRDefault="008A565B" w:rsidP="00C21FCA">
            <w:pPr>
              <w:rPr>
                <w:rFonts w:cstheme="minorHAnsi"/>
                <w:b/>
                <w:bCs/>
                <w:sz w:val="20"/>
                <w:szCs w:val="20"/>
                <w:lang w:val="en-ZA"/>
              </w:rPr>
            </w:pPr>
            <w:r w:rsidRPr="00686867">
              <w:rPr>
                <w:rFonts w:cstheme="minorHAnsi"/>
                <w:b/>
                <w:bCs/>
                <w:sz w:val="20"/>
                <w:szCs w:val="20"/>
                <w:lang w:val="en-ZA"/>
              </w:rPr>
              <w:t>5 (2.7%)</w:t>
            </w:r>
          </w:p>
        </w:tc>
        <w:tc>
          <w:tcPr>
            <w:tcW w:w="1417" w:type="dxa"/>
            <w:tcBorders>
              <w:bottom w:val="single" w:sz="4" w:space="0" w:color="auto"/>
            </w:tcBorders>
          </w:tcPr>
          <w:p w14:paraId="3EFC6819" w14:textId="77777777" w:rsidR="008A565B" w:rsidRPr="00686867" w:rsidRDefault="008A565B" w:rsidP="00C21FCA">
            <w:pPr>
              <w:rPr>
                <w:rFonts w:cstheme="minorHAnsi"/>
                <w:b/>
                <w:bCs/>
                <w:sz w:val="20"/>
                <w:szCs w:val="20"/>
                <w:highlight w:val="yellow"/>
                <w:lang w:val="en-ZA"/>
              </w:rPr>
            </w:pPr>
            <w:r w:rsidRPr="00686867">
              <w:rPr>
                <w:rFonts w:cstheme="minorHAnsi"/>
                <w:b/>
                <w:bCs/>
                <w:sz w:val="20"/>
                <w:szCs w:val="20"/>
                <w:lang w:val="en-ZA"/>
              </w:rPr>
              <w:t>15 (8.1%)</w:t>
            </w:r>
          </w:p>
        </w:tc>
        <w:tc>
          <w:tcPr>
            <w:tcW w:w="1276" w:type="dxa"/>
            <w:tcBorders>
              <w:bottom w:val="single" w:sz="4" w:space="0" w:color="auto"/>
            </w:tcBorders>
          </w:tcPr>
          <w:p w14:paraId="74325BC0" w14:textId="77777777" w:rsidR="008A565B" w:rsidRPr="00686867" w:rsidRDefault="008A565B" w:rsidP="00C21FCA">
            <w:pPr>
              <w:rPr>
                <w:rFonts w:cstheme="minorHAnsi"/>
                <w:b/>
                <w:bCs/>
                <w:sz w:val="20"/>
                <w:szCs w:val="20"/>
                <w:highlight w:val="yellow"/>
                <w:lang w:val="en-ZA"/>
              </w:rPr>
            </w:pPr>
            <w:r w:rsidRPr="00686867">
              <w:rPr>
                <w:rFonts w:cstheme="minorHAnsi"/>
                <w:b/>
                <w:bCs/>
                <w:sz w:val="20"/>
                <w:szCs w:val="20"/>
                <w:lang w:val="en-ZA"/>
              </w:rPr>
              <w:t>15 (8.1%)</w:t>
            </w:r>
          </w:p>
        </w:tc>
      </w:tr>
      <w:tr w:rsidR="00D05732" w:rsidRPr="00686867" w14:paraId="2BEB2F1D" w14:textId="77777777" w:rsidTr="00C21FCA">
        <w:tc>
          <w:tcPr>
            <w:tcW w:w="4460" w:type="dxa"/>
          </w:tcPr>
          <w:p w14:paraId="6286A9B3" w14:textId="2A88E7D2" w:rsidR="00D05732" w:rsidRPr="0074671C" w:rsidRDefault="00D05732" w:rsidP="00C21FCA">
            <w:pPr>
              <w:rPr>
                <w:rFonts w:cstheme="minorHAnsi"/>
                <w:b/>
                <w:bCs/>
                <w:sz w:val="20"/>
                <w:szCs w:val="20"/>
                <w:lang w:val="en-ZA"/>
              </w:rPr>
            </w:pPr>
            <w:r w:rsidRPr="00686867">
              <w:rPr>
                <w:rFonts w:cstheme="minorHAnsi"/>
                <w:b/>
                <w:bCs/>
                <w:color w:val="4472C4" w:themeColor="accent1"/>
                <w:sz w:val="20"/>
                <w:szCs w:val="20"/>
                <w:lang w:val="en-ZA"/>
              </w:rPr>
              <w:t>Physiotherapy</w:t>
            </w:r>
          </w:p>
        </w:tc>
        <w:tc>
          <w:tcPr>
            <w:tcW w:w="1631" w:type="dxa"/>
            <w:tcBorders>
              <w:right w:val="nil"/>
            </w:tcBorders>
          </w:tcPr>
          <w:p w14:paraId="63292173" w14:textId="61321A82" w:rsidR="00D05732" w:rsidRPr="00A7585B" w:rsidRDefault="00D05732" w:rsidP="00C21FCA">
            <w:pPr>
              <w:rPr>
                <w:rFonts w:cstheme="minorHAnsi"/>
                <w:b/>
                <w:bCs/>
                <w:sz w:val="20"/>
                <w:szCs w:val="20"/>
                <w:highlight w:val="yellow"/>
                <w:lang w:val="en-ZA"/>
              </w:rPr>
            </w:pPr>
          </w:p>
        </w:tc>
        <w:tc>
          <w:tcPr>
            <w:tcW w:w="1417" w:type="dxa"/>
            <w:tcBorders>
              <w:left w:val="nil"/>
              <w:right w:val="nil"/>
            </w:tcBorders>
          </w:tcPr>
          <w:p w14:paraId="3BF5286C" w14:textId="77777777" w:rsidR="00D05732" w:rsidRPr="00686867" w:rsidRDefault="00D05732" w:rsidP="00C21FCA">
            <w:pPr>
              <w:rPr>
                <w:rFonts w:cstheme="minorHAnsi"/>
                <w:b/>
                <w:bCs/>
                <w:sz w:val="20"/>
                <w:szCs w:val="20"/>
                <w:lang w:val="en-ZA"/>
              </w:rPr>
            </w:pPr>
          </w:p>
        </w:tc>
        <w:tc>
          <w:tcPr>
            <w:tcW w:w="1276" w:type="dxa"/>
            <w:tcBorders>
              <w:left w:val="nil"/>
            </w:tcBorders>
          </w:tcPr>
          <w:p w14:paraId="471C8370" w14:textId="77777777" w:rsidR="00D05732" w:rsidRPr="00686867" w:rsidRDefault="00D05732" w:rsidP="00C21FCA">
            <w:pPr>
              <w:rPr>
                <w:rFonts w:cstheme="minorHAnsi"/>
                <w:b/>
                <w:bCs/>
                <w:sz w:val="20"/>
                <w:szCs w:val="20"/>
                <w:lang w:val="en-ZA"/>
              </w:rPr>
            </w:pPr>
          </w:p>
        </w:tc>
      </w:tr>
      <w:tr w:rsidR="00D05732" w:rsidRPr="00686867" w14:paraId="38234C01" w14:textId="77777777" w:rsidTr="00C21FCA">
        <w:tc>
          <w:tcPr>
            <w:tcW w:w="4460" w:type="dxa"/>
          </w:tcPr>
          <w:p w14:paraId="760A57C9" w14:textId="7AF3CF4B" w:rsidR="00D05732" w:rsidRPr="00686867" w:rsidRDefault="00D05732" w:rsidP="00C21FCA">
            <w:pPr>
              <w:rPr>
                <w:rFonts w:cstheme="minorHAnsi"/>
                <w:b/>
                <w:bCs/>
                <w:sz w:val="20"/>
                <w:szCs w:val="20"/>
                <w:lang w:val="en-ZA"/>
              </w:rPr>
            </w:pPr>
            <w:r w:rsidRPr="00686867">
              <w:rPr>
                <w:rFonts w:cstheme="minorHAnsi"/>
                <w:b/>
                <w:bCs/>
                <w:sz w:val="20"/>
                <w:szCs w:val="20"/>
                <w:lang w:val="en-ZA"/>
              </w:rPr>
              <w:t>‘Timed up and go’ test</w:t>
            </w:r>
          </w:p>
        </w:tc>
        <w:tc>
          <w:tcPr>
            <w:tcW w:w="1631" w:type="dxa"/>
            <w:tcBorders>
              <w:right w:val="nil"/>
            </w:tcBorders>
          </w:tcPr>
          <w:p w14:paraId="05D6C218" w14:textId="76647790" w:rsidR="00D05732" w:rsidRPr="00686867" w:rsidRDefault="00D05732" w:rsidP="00C21FCA">
            <w:pPr>
              <w:rPr>
                <w:rFonts w:cstheme="minorHAnsi"/>
                <w:b/>
                <w:bCs/>
                <w:sz w:val="20"/>
                <w:szCs w:val="20"/>
                <w:lang w:val="en-ZA"/>
              </w:rPr>
            </w:pPr>
            <w:r w:rsidRPr="00686867">
              <w:rPr>
                <w:rFonts w:cstheme="minorHAnsi"/>
                <w:b/>
                <w:bCs/>
                <w:sz w:val="20"/>
                <w:szCs w:val="20"/>
                <w:lang w:val="en-ZA"/>
              </w:rPr>
              <w:t>8 (4.3%)</w:t>
            </w:r>
          </w:p>
        </w:tc>
        <w:tc>
          <w:tcPr>
            <w:tcW w:w="1417" w:type="dxa"/>
            <w:tcBorders>
              <w:left w:val="nil"/>
              <w:right w:val="nil"/>
            </w:tcBorders>
          </w:tcPr>
          <w:p w14:paraId="1AE0C0CD" w14:textId="77777777" w:rsidR="00D05732" w:rsidRPr="00686867" w:rsidRDefault="00D05732" w:rsidP="00C21FCA">
            <w:pPr>
              <w:rPr>
                <w:rFonts w:cstheme="minorHAnsi"/>
                <w:b/>
                <w:bCs/>
                <w:sz w:val="20"/>
                <w:szCs w:val="20"/>
                <w:lang w:val="en-ZA"/>
              </w:rPr>
            </w:pPr>
          </w:p>
        </w:tc>
        <w:tc>
          <w:tcPr>
            <w:tcW w:w="1276" w:type="dxa"/>
            <w:tcBorders>
              <w:left w:val="nil"/>
            </w:tcBorders>
          </w:tcPr>
          <w:p w14:paraId="3B514726" w14:textId="77777777" w:rsidR="00D05732" w:rsidRPr="00686867" w:rsidRDefault="00D05732" w:rsidP="00C21FCA">
            <w:pPr>
              <w:rPr>
                <w:rFonts w:cstheme="minorHAnsi"/>
                <w:b/>
                <w:bCs/>
                <w:sz w:val="20"/>
                <w:szCs w:val="20"/>
                <w:lang w:val="en-ZA"/>
              </w:rPr>
            </w:pPr>
          </w:p>
        </w:tc>
      </w:tr>
      <w:tr w:rsidR="00D05732" w:rsidRPr="00686867" w14:paraId="6A213B0B" w14:textId="77777777" w:rsidTr="00C21FCA">
        <w:tc>
          <w:tcPr>
            <w:tcW w:w="4460" w:type="dxa"/>
          </w:tcPr>
          <w:p w14:paraId="3D279BFA" w14:textId="02A9C99A" w:rsidR="00D05732" w:rsidRPr="00686867" w:rsidRDefault="00D05732" w:rsidP="00C21FCA">
            <w:pPr>
              <w:rPr>
                <w:rFonts w:cstheme="minorHAnsi"/>
                <w:b/>
                <w:bCs/>
                <w:sz w:val="20"/>
                <w:szCs w:val="20"/>
                <w:lang w:val="en-ZA"/>
              </w:rPr>
            </w:pPr>
            <w:r w:rsidRPr="00686867">
              <w:rPr>
                <w:rFonts w:cstheme="minorHAnsi"/>
                <w:b/>
                <w:bCs/>
                <w:sz w:val="20"/>
                <w:szCs w:val="20"/>
                <w:lang w:val="en-ZA"/>
              </w:rPr>
              <w:t>Independent mobilization/readiness for discharge</w:t>
            </w:r>
          </w:p>
        </w:tc>
        <w:tc>
          <w:tcPr>
            <w:tcW w:w="1631" w:type="dxa"/>
            <w:tcBorders>
              <w:right w:val="nil"/>
            </w:tcBorders>
          </w:tcPr>
          <w:p w14:paraId="3397A8F4" w14:textId="2C0157F0" w:rsidR="00D05732" w:rsidRPr="00686867" w:rsidRDefault="00D05732" w:rsidP="00C21FCA">
            <w:pPr>
              <w:rPr>
                <w:rFonts w:cstheme="minorHAnsi"/>
                <w:b/>
                <w:bCs/>
                <w:sz w:val="20"/>
                <w:szCs w:val="20"/>
                <w:lang w:val="en-ZA"/>
              </w:rPr>
            </w:pPr>
            <w:r w:rsidRPr="00686867">
              <w:rPr>
                <w:rFonts w:cstheme="minorHAnsi"/>
                <w:b/>
                <w:bCs/>
                <w:sz w:val="20"/>
                <w:szCs w:val="20"/>
                <w:lang w:val="en-ZA"/>
              </w:rPr>
              <w:t>13 (7.0%)</w:t>
            </w:r>
          </w:p>
        </w:tc>
        <w:tc>
          <w:tcPr>
            <w:tcW w:w="1417" w:type="dxa"/>
            <w:tcBorders>
              <w:left w:val="nil"/>
              <w:right w:val="nil"/>
            </w:tcBorders>
          </w:tcPr>
          <w:p w14:paraId="5C395807" w14:textId="77777777" w:rsidR="00D05732" w:rsidRPr="00686867" w:rsidRDefault="00D05732" w:rsidP="00C21FCA">
            <w:pPr>
              <w:rPr>
                <w:rFonts w:cstheme="minorHAnsi"/>
                <w:b/>
                <w:bCs/>
                <w:sz w:val="20"/>
                <w:szCs w:val="20"/>
                <w:lang w:val="en-ZA"/>
              </w:rPr>
            </w:pPr>
          </w:p>
        </w:tc>
        <w:tc>
          <w:tcPr>
            <w:tcW w:w="1276" w:type="dxa"/>
            <w:tcBorders>
              <w:left w:val="nil"/>
            </w:tcBorders>
          </w:tcPr>
          <w:p w14:paraId="1EF2F803" w14:textId="77777777" w:rsidR="00D05732" w:rsidRPr="00686867" w:rsidRDefault="00D05732" w:rsidP="00C21FCA">
            <w:pPr>
              <w:rPr>
                <w:rFonts w:cstheme="minorHAnsi"/>
                <w:b/>
                <w:bCs/>
                <w:sz w:val="20"/>
                <w:szCs w:val="20"/>
                <w:lang w:val="en-ZA"/>
              </w:rPr>
            </w:pPr>
          </w:p>
        </w:tc>
      </w:tr>
      <w:tr w:rsidR="00D05732" w:rsidRPr="00686867" w14:paraId="14DFF484" w14:textId="77777777" w:rsidTr="00C21FCA">
        <w:tc>
          <w:tcPr>
            <w:tcW w:w="4460" w:type="dxa"/>
          </w:tcPr>
          <w:p w14:paraId="17E2F86E" w14:textId="2E5197A1" w:rsidR="00D05732" w:rsidRPr="00686867" w:rsidRDefault="00D05732" w:rsidP="00C21FCA">
            <w:pPr>
              <w:rPr>
                <w:rFonts w:cstheme="minorHAnsi"/>
                <w:b/>
                <w:bCs/>
                <w:sz w:val="20"/>
                <w:szCs w:val="20"/>
                <w:lang w:val="en-ZA"/>
              </w:rPr>
            </w:pPr>
            <w:r w:rsidRPr="00686867">
              <w:rPr>
                <w:rFonts w:cstheme="minorHAnsi"/>
                <w:b/>
                <w:bCs/>
                <w:color w:val="4472C4" w:themeColor="accent1"/>
                <w:sz w:val="20"/>
                <w:szCs w:val="20"/>
                <w:lang w:val="en-ZA"/>
              </w:rPr>
              <w:t>Orthopaedic discharge</w:t>
            </w:r>
          </w:p>
        </w:tc>
        <w:tc>
          <w:tcPr>
            <w:tcW w:w="1631" w:type="dxa"/>
            <w:tcBorders>
              <w:right w:val="nil"/>
            </w:tcBorders>
          </w:tcPr>
          <w:p w14:paraId="796148DB" w14:textId="0B32CF30" w:rsidR="00D05732" w:rsidRPr="00686867" w:rsidRDefault="00D05732" w:rsidP="00C21FCA">
            <w:pPr>
              <w:rPr>
                <w:rFonts w:cstheme="minorHAnsi"/>
                <w:b/>
                <w:bCs/>
                <w:sz w:val="20"/>
                <w:szCs w:val="20"/>
                <w:lang w:val="en-ZA"/>
              </w:rPr>
            </w:pPr>
          </w:p>
        </w:tc>
        <w:tc>
          <w:tcPr>
            <w:tcW w:w="1417" w:type="dxa"/>
            <w:tcBorders>
              <w:left w:val="nil"/>
              <w:right w:val="nil"/>
            </w:tcBorders>
          </w:tcPr>
          <w:p w14:paraId="243502E7" w14:textId="77777777" w:rsidR="00D05732" w:rsidRPr="00686867" w:rsidRDefault="00D05732" w:rsidP="00C21FCA">
            <w:pPr>
              <w:rPr>
                <w:rFonts w:cstheme="minorHAnsi"/>
                <w:b/>
                <w:bCs/>
                <w:sz w:val="20"/>
                <w:szCs w:val="20"/>
                <w:lang w:val="en-ZA"/>
              </w:rPr>
            </w:pPr>
          </w:p>
        </w:tc>
        <w:tc>
          <w:tcPr>
            <w:tcW w:w="1276" w:type="dxa"/>
            <w:tcBorders>
              <w:left w:val="nil"/>
            </w:tcBorders>
          </w:tcPr>
          <w:p w14:paraId="20BD2FD0" w14:textId="77777777" w:rsidR="00D05732" w:rsidRPr="00686867" w:rsidRDefault="00D05732" w:rsidP="00C21FCA">
            <w:pPr>
              <w:rPr>
                <w:rFonts w:cstheme="minorHAnsi"/>
                <w:b/>
                <w:bCs/>
                <w:sz w:val="20"/>
                <w:szCs w:val="20"/>
                <w:lang w:val="en-ZA"/>
              </w:rPr>
            </w:pPr>
          </w:p>
        </w:tc>
      </w:tr>
      <w:tr w:rsidR="00D05732" w:rsidRPr="00686867" w14:paraId="64F5D3F4" w14:textId="77777777" w:rsidTr="00C21FCA">
        <w:tc>
          <w:tcPr>
            <w:tcW w:w="4460" w:type="dxa"/>
          </w:tcPr>
          <w:p w14:paraId="6EB41709" w14:textId="235B24CB" w:rsidR="00D05732" w:rsidRPr="00686867" w:rsidRDefault="00D05732" w:rsidP="00C21FCA">
            <w:pPr>
              <w:rPr>
                <w:rFonts w:cstheme="minorHAnsi"/>
                <w:b/>
                <w:bCs/>
                <w:sz w:val="20"/>
                <w:szCs w:val="20"/>
                <w:lang w:val="en-ZA"/>
              </w:rPr>
            </w:pPr>
            <w:r w:rsidRPr="00686867">
              <w:rPr>
                <w:rFonts w:cstheme="minorHAnsi"/>
                <w:b/>
                <w:bCs/>
                <w:sz w:val="20"/>
                <w:szCs w:val="20"/>
                <w:lang w:val="en-ZA"/>
              </w:rPr>
              <w:t>In-hospital complications</w:t>
            </w:r>
          </w:p>
        </w:tc>
        <w:tc>
          <w:tcPr>
            <w:tcW w:w="1631" w:type="dxa"/>
            <w:tcBorders>
              <w:right w:val="nil"/>
            </w:tcBorders>
          </w:tcPr>
          <w:p w14:paraId="0DE49F1F" w14:textId="7A9F559C" w:rsidR="00D05732" w:rsidRPr="00686867" w:rsidRDefault="00D05732" w:rsidP="00C21FCA">
            <w:pPr>
              <w:rPr>
                <w:rFonts w:cstheme="minorHAnsi"/>
                <w:b/>
                <w:bCs/>
                <w:sz w:val="20"/>
                <w:szCs w:val="20"/>
                <w:lang w:val="en-ZA"/>
              </w:rPr>
            </w:pPr>
            <w:r w:rsidRPr="00686867">
              <w:rPr>
                <w:rFonts w:cstheme="minorHAnsi"/>
                <w:b/>
                <w:bCs/>
                <w:sz w:val="20"/>
                <w:szCs w:val="20"/>
                <w:lang w:val="en-ZA"/>
              </w:rPr>
              <w:t>None</w:t>
            </w:r>
          </w:p>
        </w:tc>
        <w:tc>
          <w:tcPr>
            <w:tcW w:w="1417" w:type="dxa"/>
            <w:tcBorders>
              <w:left w:val="nil"/>
              <w:right w:val="nil"/>
            </w:tcBorders>
          </w:tcPr>
          <w:p w14:paraId="16B91CA4" w14:textId="77777777" w:rsidR="00D05732" w:rsidRPr="00686867" w:rsidRDefault="00D05732" w:rsidP="00C21FCA">
            <w:pPr>
              <w:rPr>
                <w:rFonts w:cstheme="minorHAnsi"/>
                <w:b/>
                <w:bCs/>
                <w:sz w:val="20"/>
                <w:szCs w:val="20"/>
                <w:lang w:val="en-ZA"/>
              </w:rPr>
            </w:pPr>
          </w:p>
        </w:tc>
        <w:tc>
          <w:tcPr>
            <w:tcW w:w="1276" w:type="dxa"/>
            <w:tcBorders>
              <w:left w:val="nil"/>
            </w:tcBorders>
          </w:tcPr>
          <w:p w14:paraId="568C71C7" w14:textId="77777777" w:rsidR="00D05732" w:rsidRPr="00686867" w:rsidRDefault="00D05732" w:rsidP="00C21FCA">
            <w:pPr>
              <w:rPr>
                <w:rFonts w:cstheme="minorHAnsi"/>
                <w:b/>
                <w:bCs/>
                <w:sz w:val="20"/>
                <w:szCs w:val="20"/>
                <w:lang w:val="en-ZA"/>
              </w:rPr>
            </w:pPr>
          </w:p>
        </w:tc>
      </w:tr>
      <w:tr w:rsidR="00D05732" w:rsidRPr="00686867" w14:paraId="7EEAE1FC" w14:textId="77777777" w:rsidTr="00C21FCA">
        <w:tc>
          <w:tcPr>
            <w:tcW w:w="4460" w:type="dxa"/>
          </w:tcPr>
          <w:p w14:paraId="45D130BA" w14:textId="326BB585" w:rsidR="00D05732" w:rsidRPr="00686867" w:rsidRDefault="00D05732" w:rsidP="00C21FCA">
            <w:pPr>
              <w:rPr>
                <w:rFonts w:cstheme="minorHAnsi"/>
                <w:b/>
                <w:bCs/>
                <w:sz w:val="20"/>
                <w:szCs w:val="20"/>
                <w:lang w:val="en-ZA"/>
              </w:rPr>
            </w:pPr>
            <w:r w:rsidRPr="00686867">
              <w:rPr>
                <w:rFonts w:cstheme="minorHAnsi"/>
                <w:b/>
                <w:bCs/>
                <w:sz w:val="20"/>
                <w:szCs w:val="20"/>
                <w:lang w:val="en-ZA"/>
              </w:rPr>
              <w:t>Discharge destination</w:t>
            </w:r>
          </w:p>
        </w:tc>
        <w:tc>
          <w:tcPr>
            <w:tcW w:w="1631" w:type="dxa"/>
            <w:tcBorders>
              <w:right w:val="nil"/>
            </w:tcBorders>
          </w:tcPr>
          <w:p w14:paraId="0547176E" w14:textId="76319F7D" w:rsidR="00D05732" w:rsidRPr="00686867" w:rsidRDefault="00D05732" w:rsidP="00C21FCA">
            <w:pPr>
              <w:rPr>
                <w:rFonts w:cstheme="minorHAnsi"/>
                <w:b/>
                <w:bCs/>
                <w:sz w:val="20"/>
                <w:szCs w:val="20"/>
                <w:lang w:val="en-ZA"/>
              </w:rPr>
            </w:pPr>
            <w:r w:rsidRPr="00686867">
              <w:rPr>
                <w:rFonts w:cstheme="minorHAnsi"/>
                <w:b/>
                <w:bCs/>
                <w:sz w:val="20"/>
                <w:szCs w:val="20"/>
                <w:lang w:val="en-ZA"/>
              </w:rPr>
              <w:t>None</w:t>
            </w:r>
          </w:p>
        </w:tc>
        <w:tc>
          <w:tcPr>
            <w:tcW w:w="1417" w:type="dxa"/>
            <w:tcBorders>
              <w:left w:val="nil"/>
              <w:right w:val="nil"/>
            </w:tcBorders>
          </w:tcPr>
          <w:p w14:paraId="135A91DC" w14:textId="77777777" w:rsidR="00D05732" w:rsidRPr="00686867" w:rsidRDefault="00D05732" w:rsidP="00C21FCA">
            <w:pPr>
              <w:rPr>
                <w:rFonts w:cstheme="minorHAnsi"/>
                <w:b/>
                <w:bCs/>
                <w:sz w:val="20"/>
                <w:szCs w:val="20"/>
                <w:lang w:val="en-ZA"/>
              </w:rPr>
            </w:pPr>
          </w:p>
        </w:tc>
        <w:tc>
          <w:tcPr>
            <w:tcW w:w="1276" w:type="dxa"/>
            <w:tcBorders>
              <w:left w:val="nil"/>
            </w:tcBorders>
          </w:tcPr>
          <w:p w14:paraId="149A4F8F" w14:textId="77777777" w:rsidR="00D05732" w:rsidRPr="00686867" w:rsidRDefault="00D05732" w:rsidP="00C21FCA">
            <w:pPr>
              <w:rPr>
                <w:rFonts w:cstheme="minorHAnsi"/>
                <w:b/>
                <w:bCs/>
                <w:sz w:val="20"/>
                <w:szCs w:val="20"/>
                <w:lang w:val="en-ZA"/>
              </w:rPr>
            </w:pPr>
          </w:p>
        </w:tc>
      </w:tr>
      <w:tr w:rsidR="00D05732" w:rsidRPr="00686867" w14:paraId="137807ED" w14:textId="77777777" w:rsidTr="00C21FCA">
        <w:tc>
          <w:tcPr>
            <w:tcW w:w="4460" w:type="dxa"/>
          </w:tcPr>
          <w:p w14:paraId="13EC73DD" w14:textId="3C6FB73A" w:rsidR="00D05732" w:rsidRPr="00686867" w:rsidRDefault="00D05732" w:rsidP="00C21FCA">
            <w:pPr>
              <w:rPr>
                <w:rFonts w:cstheme="minorHAnsi"/>
                <w:b/>
                <w:bCs/>
                <w:sz w:val="20"/>
                <w:szCs w:val="20"/>
                <w:lang w:val="en-ZA"/>
              </w:rPr>
            </w:pPr>
            <w:r w:rsidRPr="00686867">
              <w:rPr>
                <w:rFonts w:cstheme="minorHAnsi"/>
                <w:b/>
                <w:bCs/>
                <w:color w:val="4472C4" w:themeColor="accent1"/>
                <w:sz w:val="20"/>
                <w:szCs w:val="20"/>
                <w:lang w:val="en-ZA"/>
              </w:rPr>
              <w:t>DAH</w:t>
            </w:r>
            <w:r w:rsidRPr="00686867">
              <w:rPr>
                <w:rFonts w:cstheme="minorHAnsi"/>
                <w:b/>
                <w:bCs/>
                <w:color w:val="4472C4" w:themeColor="accent1"/>
                <w:sz w:val="20"/>
                <w:szCs w:val="20"/>
                <w:vertAlign w:val="subscript"/>
                <w:lang w:val="en-ZA"/>
              </w:rPr>
              <w:t>30</w:t>
            </w:r>
          </w:p>
        </w:tc>
        <w:tc>
          <w:tcPr>
            <w:tcW w:w="1631" w:type="dxa"/>
            <w:tcBorders>
              <w:right w:val="nil"/>
            </w:tcBorders>
          </w:tcPr>
          <w:p w14:paraId="7125ADBD" w14:textId="24D50670" w:rsidR="00D05732" w:rsidRPr="00686867" w:rsidRDefault="00D05732" w:rsidP="00C21FCA">
            <w:pPr>
              <w:rPr>
                <w:rFonts w:cstheme="minorHAnsi"/>
                <w:b/>
                <w:bCs/>
                <w:sz w:val="20"/>
                <w:szCs w:val="20"/>
                <w:lang w:val="en-ZA"/>
              </w:rPr>
            </w:pPr>
          </w:p>
        </w:tc>
        <w:tc>
          <w:tcPr>
            <w:tcW w:w="1417" w:type="dxa"/>
            <w:tcBorders>
              <w:left w:val="nil"/>
              <w:right w:val="nil"/>
            </w:tcBorders>
          </w:tcPr>
          <w:p w14:paraId="4D871E4D" w14:textId="77777777" w:rsidR="00D05732" w:rsidRPr="00686867" w:rsidRDefault="00D05732" w:rsidP="00C21FCA">
            <w:pPr>
              <w:rPr>
                <w:rFonts w:cstheme="minorHAnsi"/>
                <w:b/>
                <w:bCs/>
                <w:sz w:val="20"/>
                <w:szCs w:val="20"/>
                <w:lang w:val="en-ZA"/>
              </w:rPr>
            </w:pPr>
          </w:p>
        </w:tc>
        <w:tc>
          <w:tcPr>
            <w:tcW w:w="1276" w:type="dxa"/>
            <w:tcBorders>
              <w:left w:val="nil"/>
            </w:tcBorders>
          </w:tcPr>
          <w:p w14:paraId="53A24684" w14:textId="77777777" w:rsidR="00D05732" w:rsidRPr="00686867" w:rsidRDefault="00D05732" w:rsidP="00C21FCA">
            <w:pPr>
              <w:rPr>
                <w:rFonts w:cstheme="minorHAnsi"/>
                <w:b/>
                <w:bCs/>
                <w:sz w:val="20"/>
                <w:szCs w:val="20"/>
                <w:lang w:val="en-ZA"/>
              </w:rPr>
            </w:pPr>
          </w:p>
        </w:tc>
      </w:tr>
      <w:tr w:rsidR="00D05732" w:rsidRPr="00686867" w14:paraId="242436C4" w14:textId="77777777" w:rsidTr="00C21FCA">
        <w:tc>
          <w:tcPr>
            <w:tcW w:w="4460" w:type="dxa"/>
          </w:tcPr>
          <w:p w14:paraId="7ED4DDFE" w14:textId="00371B0E" w:rsidR="00D05732" w:rsidRPr="00686867" w:rsidRDefault="00D05732" w:rsidP="00C21FCA">
            <w:pPr>
              <w:rPr>
                <w:rFonts w:cstheme="minorHAnsi"/>
                <w:b/>
                <w:bCs/>
                <w:color w:val="4472C4" w:themeColor="accent1"/>
                <w:sz w:val="20"/>
                <w:szCs w:val="20"/>
                <w:lang w:val="en-ZA"/>
              </w:rPr>
            </w:pPr>
            <w:r w:rsidRPr="00686867">
              <w:rPr>
                <w:rFonts w:cstheme="minorHAnsi"/>
                <w:b/>
                <w:bCs/>
                <w:sz w:val="20"/>
                <w:szCs w:val="20"/>
                <w:lang w:val="en-ZA"/>
              </w:rPr>
              <w:t>Length of stay in hospital</w:t>
            </w:r>
          </w:p>
        </w:tc>
        <w:tc>
          <w:tcPr>
            <w:tcW w:w="1631" w:type="dxa"/>
            <w:tcBorders>
              <w:right w:val="nil"/>
            </w:tcBorders>
          </w:tcPr>
          <w:p w14:paraId="475563BE" w14:textId="5D159292" w:rsidR="00D05732" w:rsidRPr="00686867" w:rsidRDefault="00D05732" w:rsidP="00C21FCA">
            <w:pPr>
              <w:rPr>
                <w:rFonts w:cstheme="minorHAnsi"/>
                <w:b/>
                <w:bCs/>
                <w:sz w:val="20"/>
                <w:szCs w:val="20"/>
                <w:lang w:val="en-ZA"/>
              </w:rPr>
            </w:pPr>
            <w:r w:rsidRPr="00686867">
              <w:rPr>
                <w:rFonts w:cstheme="minorHAnsi"/>
                <w:b/>
                <w:bCs/>
                <w:sz w:val="20"/>
                <w:szCs w:val="20"/>
                <w:lang w:val="en-ZA"/>
              </w:rPr>
              <w:t>None</w:t>
            </w:r>
          </w:p>
        </w:tc>
        <w:tc>
          <w:tcPr>
            <w:tcW w:w="1417" w:type="dxa"/>
            <w:tcBorders>
              <w:left w:val="nil"/>
              <w:right w:val="nil"/>
            </w:tcBorders>
          </w:tcPr>
          <w:p w14:paraId="31E03D47" w14:textId="77777777" w:rsidR="00D05732" w:rsidRPr="00686867" w:rsidRDefault="00D05732" w:rsidP="00C21FCA">
            <w:pPr>
              <w:rPr>
                <w:rFonts w:cstheme="minorHAnsi"/>
                <w:b/>
                <w:bCs/>
                <w:sz w:val="20"/>
                <w:szCs w:val="20"/>
                <w:lang w:val="en-ZA"/>
              </w:rPr>
            </w:pPr>
          </w:p>
        </w:tc>
        <w:tc>
          <w:tcPr>
            <w:tcW w:w="1276" w:type="dxa"/>
            <w:tcBorders>
              <w:left w:val="nil"/>
            </w:tcBorders>
          </w:tcPr>
          <w:p w14:paraId="029B8AB0" w14:textId="77777777" w:rsidR="00D05732" w:rsidRPr="00686867" w:rsidRDefault="00D05732" w:rsidP="00C21FCA">
            <w:pPr>
              <w:rPr>
                <w:rFonts w:cstheme="minorHAnsi"/>
                <w:b/>
                <w:bCs/>
                <w:sz w:val="20"/>
                <w:szCs w:val="20"/>
                <w:lang w:val="en-ZA"/>
              </w:rPr>
            </w:pPr>
          </w:p>
        </w:tc>
      </w:tr>
      <w:tr w:rsidR="00D05732" w:rsidRPr="00686867" w14:paraId="2DDC22B4" w14:textId="77777777" w:rsidTr="00C21FCA">
        <w:tc>
          <w:tcPr>
            <w:tcW w:w="4460" w:type="dxa"/>
          </w:tcPr>
          <w:p w14:paraId="1C55B2DB" w14:textId="0F136C72" w:rsidR="00D05732" w:rsidRPr="00686867" w:rsidRDefault="00D05732" w:rsidP="00C21FCA">
            <w:pPr>
              <w:rPr>
                <w:rFonts w:cstheme="minorHAnsi"/>
                <w:b/>
                <w:bCs/>
                <w:sz w:val="20"/>
                <w:szCs w:val="20"/>
                <w:lang w:val="en-ZA"/>
              </w:rPr>
            </w:pPr>
            <w:r w:rsidRPr="00686867">
              <w:rPr>
                <w:rFonts w:cstheme="minorHAnsi"/>
                <w:b/>
                <w:bCs/>
                <w:sz w:val="20"/>
                <w:szCs w:val="20"/>
                <w:lang w:val="en-ZA"/>
              </w:rPr>
              <w:t>Discharge destination</w:t>
            </w:r>
          </w:p>
        </w:tc>
        <w:tc>
          <w:tcPr>
            <w:tcW w:w="1631" w:type="dxa"/>
            <w:tcBorders>
              <w:right w:val="nil"/>
            </w:tcBorders>
          </w:tcPr>
          <w:p w14:paraId="1EBB4823" w14:textId="23F9B5FD" w:rsidR="00D05732" w:rsidRPr="00686867" w:rsidRDefault="00D05732" w:rsidP="00C21FCA">
            <w:pPr>
              <w:rPr>
                <w:rFonts w:cstheme="minorHAnsi"/>
                <w:b/>
                <w:bCs/>
                <w:sz w:val="20"/>
                <w:szCs w:val="20"/>
                <w:lang w:val="en-ZA"/>
              </w:rPr>
            </w:pPr>
            <w:r w:rsidRPr="00686867">
              <w:rPr>
                <w:rFonts w:cstheme="minorHAnsi"/>
                <w:b/>
                <w:bCs/>
                <w:sz w:val="20"/>
                <w:szCs w:val="20"/>
                <w:lang w:val="en-ZA"/>
              </w:rPr>
              <w:t>None</w:t>
            </w:r>
          </w:p>
        </w:tc>
        <w:tc>
          <w:tcPr>
            <w:tcW w:w="1417" w:type="dxa"/>
            <w:tcBorders>
              <w:left w:val="nil"/>
              <w:right w:val="nil"/>
            </w:tcBorders>
          </w:tcPr>
          <w:p w14:paraId="11CB329F" w14:textId="77777777" w:rsidR="00D05732" w:rsidRPr="00686867" w:rsidRDefault="00D05732" w:rsidP="00C21FCA">
            <w:pPr>
              <w:rPr>
                <w:rFonts w:cstheme="minorHAnsi"/>
                <w:b/>
                <w:bCs/>
                <w:sz w:val="20"/>
                <w:szCs w:val="20"/>
                <w:lang w:val="en-ZA"/>
              </w:rPr>
            </w:pPr>
          </w:p>
        </w:tc>
        <w:tc>
          <w:tcPr>
            <w:tcW w:w="1276" w:type="dxa"/>
            <w:tcBorders>
              <w:left w:val="nil"/>
            </w:tcBorders>
          </w:tcPr>
          <w:p w14:paraId="3B61B150" w14:textId="77777777" w:rsidR="00D05732" w:rsidRPr="00686867" w:rsidRDefault="00D05732" w:rsidP="00C21FCA">
            <w:pPr>
              <w:rPr>
                <w:rFonts w:cstheme="minorHAnsi"/>
                <w:b/>
                <w:bCs/>
                <w:sz w:val="20"/>
                <w:szCs w:val="20"/>
                <w:lang w:val="en-ZA"/>
              </w:rPr>
            </w:pPr>
          </w:p>
        </w:tc>
      </w:tr>
      <w:tr w:rsidR="00D05732" w:rsidRPr="00686867" w14:paraId="726B113F" w14:textId="77777777" w:rsidTr="00C21FCA">
        <w:tc>
          <w:tcPr>
            <w:tcW w:w="4460" w:type="dxa"/>
          </w:tcPr>
          <w:p w14:paraId="712C28A8" w14:textId="2A0E8D7E" w:rsidR="00D05732" w:rsidRPr="00686867" w:rsidRDefault="00D05732" w:rsidP="00C21FCA">
            <w:pPr>
              <w:rPr>
                <w:rFonts w:cstheme="minorHAnsi"/>
                <w:b/>
                <w:bCs/>
                <w:sz w:val="20"/>
                <w:szCs w:val="20"/>
                <w:lang w:val="en-ZA"/>
              </w:rPr>
            </w:pPr>
            <w:r w:rsidRPr="00686867">
              <w:rPr>
                <w:rFonts w:cstheme="minorHAnsi"/>
                <w:b/>
                <w:bCs/>
                <w:sz w:val="20"/>
                <w:szCs w:val="20"/>
                <w:lang w:val="en-ZA"/>
              </w:rPr>
              <w:t>Readmission</w:t>
            </w:r>
          </w:p>
        </w:tc>
        <w:tc>
          <w:tcPr>
            <w:tcW w:w="1631" w:type="dxa"/>
            <w:tcBorders>
              <w:right w:val="nil"/>
            </w:tcBorders>
          </w:tcPr>
          <w:p w14:paraId="4620A9FF" w14:textId="2043D01C" w:rsidR="00D05732" w:rsidRPr="00686867" w:rsidRDefault="00D05732" w:rsidP="00C21FCA">
            <w:pPr>
              <w:rPr>
                <w:rFonts w:cstheme="minorHAnsi"/>
                <w:b/>
                <w:bCs/>
                <w:sz w:val="20"/>
                <w:szCs w:val="20"/>
                <w:lang w:val="en-ZA"/>
              </w:rPr>
            </w:pPr>
            <w:r w:rsidRPr="00686867">
              <w:rPr>
                <w:rFonts w:cstheme="minorHAnsi"/>
                <w:b/>
                <w:bCs/>
                <w:sz w:val="20"/>
                <w:szCs w:val="20"/>
                <w:lang w:val="en-ZA"/>
              </w:rPr>
              <w:t>None</w:t>
            </w:r>
          </w:p>
        </w:tc>
        <w:tc>
          <w:tcPr>
            <w:tcW w:w="1417" w:type="dxa"/>
            <w:tcBorders>
              <w:left w:val="nil"/>
              <w:right w:val="nil"/>
            </w:tcBorders>
          </w:tcPr>
          <w:p w14:paraId="6E2663F1" w14:textId="77777777" w:rsidR="00D05732" w:rsidRPr="00686867" w:rsidRDefault="00D05732" w:rsidP="00C21FCA">
            <w:pPr>
              <w:rPr>
                <w:rFonts w:cstheme="minorHAnsi"/>
                <w:b/>
                <w:bCs/>
                <w:sz w:val="20"/>
                <w:szCs w:val="20"/>
                <w:lang w:val="en-ZA"/>
              </w:rPr>
            </w:pPr>
          </w:p>
        </w:tc>
        <w:tc>
          <w:tcPr>
            <w:tcW w:w="1276" w:type="dxa"/>
            <w:tcBorders>
              <w:left w:val="nil"/>
            </w:tcBorders>
          </w:tcPr>
          <w:p w14:paraId="51D4F941" w14:textId="77777777" w:rsidR="00D05732" w:rsidRPr="00686867" w:rsidRDefault="00D05732" w:rsidP="00C21FCA">
            <w:pPr>
              <w:rPr>
                <w:rFonts w:cstheme="minorHAnsi"/>
                <w:b/>
                <w:bCs/>
                <w:sz w:val="20"/>
                <w:szCs w:val="20"/>
                <w:lang w:val="en-ZA"/>
              </w:rPr>
            </w:pPr>
          </w:p>
        </w:tc>
      </w:tr>
    </w:tbl>
    <w:tbl>
      <w:tblPr>
        <w:tblW w:w="16382" w:type="dxa"/>
        <w:tblCellMar>
          <w:left w:w="0" w:type="dxa"/>
          <w:right w:w="0" w:type="dxa"/>
        </w:tblCellMar>
        <w:tblLook w:val="04A0" w:firstRow="1" w:lastRow="0" w:firstColumn="1" w:lastColumn="0" w:noHBand="0" w:noVBand="1"/>
      </w:tblPr>
      <w:tblGrid>
        <w:gridCol w:w="12830"/>
        <w:gridCol w:w="672"/>
        <w:gridCol w:w="735"/>
        <w:gridCol w:w="1731"/>
        <w:gridCol w:w="414"/>
      </w:tblGrid>
      <w:tr w:rsidR="008A565B" w:rsidRPr="003B09DC" w14:paraId="307DC0BE" w14:textId="77777777" w:rsidTr="00D05732">
        <w:trPr>
          <w:trHeight w:val="300"/>
        </w:trPr>
        <w:tc>
          <w:tcPr>
            <w:tcW w:w="12830" w:type="dxa"/>
            <w:tcBorders>
              <w:top w:val="nil"/>
              <w:left w:val="nil"/>
              <w:bottom w:val="nil"/>
              <w:right w:val="nil"/>
            </w:tcBorders>
            <w:shd w:val="clear" w:color="auto" w:fill="auto"/>
            <w:noWrap/>
            <w:tcMar>
              <w:top w:w="15" w:type="dxa"/>
              <w:left w:w="15" w:type="dxa"/>
              <w:bottom w:w="0" w:type="dxa"/>
              <w:right w:w="15" w:type="dxa"/>
            </w:tcMar>
            <w:vAlign w:val="bottom"/>
          </w:tcPr>
          <w:p w14:paraId="0D1B3833" w14:textId="77777777" w:rsidR="008A565B" w:rsidRPr="008A565B" w:rsidRDefault="008A565B" w:rsidP="00C21FCA">
            <w:pPr>
              <w:spacing w:line="360" w:lineRule="auto"/>
              <w:rPr>
                <w:rFonts w:cstheme="minorHAnsi"/>
                <w:color w:val="000000"/>
                <w:sz w:val="20"/>
                <w:szCs w:val="20"/>
                <w:lang w:val="en-ZA"/>
              </w:rPr>
            </w:pPr>
            <w:r w:rsidRPr="008A565B">
              <w:rPr>
                <w:rFonts w:cstheme="minorHAnsi"/>
                <w:sz w:val="20"/>
                <w:szCs w:val="20"/>
              </w:rPr>
              <w:t>Data are n (%).</w:t>
            </w:r>
          </w:p>
        </w:tc>
        <w:tc>
          <w:tcPr>
            <w:tcW w:w="672" w:type="dxa"/>
            <w:tcBorders>
              <w:top w:val="nil"/>
              <w:left w:val="nil"/>
              <w:bottom w:val="nil"/>
              <w:right w:val="nil"/>
            </w:tcBorders>
            <w:shd w:val="clear" w:color="auto" w:fill="auto"/>
            <w:noWrap/>
            <w:tcMar>
              <w:top w:w="15" w:type="dxa"/>
              <w:left w:w="15" w:type="dxa"/>
              <w:bottom w:w="0" w:type="dxa"/>
              <w:right w:w="15" w:type="dxa"/>
            </w:tcMar>
            <w:vAlign w:val="bottom"/>
          </w:tcPr>
          <w:p w14:paraId="6847BFE3" w14:textId="77777777" w:rsidR="008A565B" w:rsidRPr="003B09DC" w:rsidRDefault="008A565B" w:rsidP="00C21FCA">
            <w:pPr>
              <w:spacing w:line="360" w:lineRule="auto"/>
              <w:rPr>
                <w:rFonts w:cstheme="minorHAnsi"/>
                <w:color w:val="000000"/>
                <w:lang w:val="en-ZA"/>
              </w:rPr>
            </w:pPr>
          </w:p>
        </w:tc>
        <w:tc>
          <w:tcPr>
            <w:tcW w:w="735" w:type="dxa"/>
            <w:tcBorders>
              <w:top w:val="nil"/>
              <w:left w:val="nil"/>
              <w:bottom w:val="nil"/>
              <w:right w:val="nil"/>
            </w:tcBorders>
            <w:shd w:val="clear" w:color="auto" w:fill="auto"/>
            <w:noWrap/>
            <w:tcMar>
              <w:top w:w="15" w:type="dxa"/>
              <w:left w:w="15" w:type="dxa"/>
              <w:bottom w:w="0" w:type="dxa"/>
              <w:right w:w="15" w:type="dxa"/>
            </w:tcMar>
            <w:vAlign w:val="bottom"/>
          </w:tcPr>
          <w:p w14:paraId="23994C9F" w14:textId="77777777" w:rsidR="008A565B" w:rsidRPr="003B09DC" w:rsidRDefault="008A565B" w:rsidP="00C21FCA">
            <w:pPr>
              <w:spacing w:line="360" w:lineRule="auto"/>
              <w:rPr>
                <w:rFonts w:cstheme="minorHAnsi"/>
                <w:lang w:val="en-ZA"/>
              </w:rPr>
            </w:pPr>
          </w:p>
        </w:tc>
        <w:tc>
          <w:tcPr>
            <w:tcW w:w="1731" w:type="dxa"/>
            <w:tcBorders>
              <w:top w:val="nil"/>
              <w:left w:val="nil"/>
              <w:bottom w:val="nil"/>
              <w:right w:val="nil"/>
            </w:tcBorders>
            <w:shd w:val="clear" w:color="auto" w:fill="auto"/>
            <w:noWrap/>
            <w:tcMar>
              <w:top w:w="15" w:type="dxa"/>
              <w:left w:w="15" w:type="dxa"/>
              <w:bottom w:w="0" w:type="dxa"/>
              <w:right w:w="15" w:type="dxa"/>
            </w:tcMar>
            <w:vAlign w:val="bottom"/>
          </w:tcPr>
          <w:p w14:paraId="4B1D2B7B" w14:textId="77777777" w:rsidR="008A565B" w:rsidRPr="003B09DC" w:rsidRDefault="008A565B" w:rsidP="00C21FCA">
            <w:pPr>
              <w:spacing w:line="360" w:lineRule="auto"/>
              <w:rPr>
                <w:rFonts w:cstheme="minorHAnsi"/>
                <w:lang w:val="en-ZA"/>
              </w:rPr>
            </w:pPr>
          </w:p>
        </w:tc>
        <w:tc>
          <w:tcPr>
            <w:tcW w:w="414" w:type="dxa"/>
            <w:tcBorders>
              <w:top w:val="nil"/>
              <w:left w:val="nil"/>
              <w:bottom w:val="nil"/>
              <w:right w:val="nil"/>
            </w:tcBorders>
            <w:shd w:val="clear" w:color="auto" w:fill="auto"/>
            <w:noWrap/>
            <w:tcMar>
              <w:top w:w="15" w:type="dxa"/>
              <w:left w:w="15" w:type="dxa"/>
              <w:bottom w:w="0" w:type="dxa"/>
              <w:right w:w="15" w:type="dxa"/>
            </w:tcMar>
            <w:vAlign w:val="bottom"/>
          </w:tcPr>
          <w:p w14:paraId="3919DE9B" w14:textId="77777777" w:rsidR="008A565B" w:rsidRPr="003B09DC" w:rsidRDefault="008A565B" w:rsidP="00C21FCA">
            <w:pPr>
              <w:spacing w:line="360" w:lineRule="auto"/>
              <w:rPr>
                <w:rFonts w:cstheme="minorHAnsi"/>
                <w:lang w:val="en-ZA"/>
              </w:rPr>
            </w:pPr>
          </w:p>
        </w:tc>
      </w:tr>
    </w:tbl>
    <w:p w14:paraId="63580A18" w14:textId="32012FC5" w:rsidR="008A565B" w:rsidRDefault="008A565B" w:rsidP="008A565B">
      <w:pPr>
        <w:spacing w:line="240" w:lineRule="auto"/>
        <w:rPr>
          <w:rFonts w:cstheme="minorHAnsi"/>
          <w:lang w:val="en-ZA"/>
        </w:rPr>
      </w:pPr>
    </w:p>
    <w:p w14:paraId="35484D5C" w14:textId="77777777" w:rsidR="00D05732" w:rsidRDefault="00D05732">
      <w:pPr>
        <w:rPr>
          <w:rFonts w:cstheme="minorHAnsi"/>
          <w:b/>
          <w:bCs/>
          <w:u w:val="single"/>
          <w:lang w:val="en-ZA"/>
        </w:rPr>
      </w:pPr>
      <w:r>
        <w:rPr>
          <w:rFonts w:cstheme="minorHAnsi"/>
          <w:b/>
          <w:bCs/>
          <w:u w:val="single"/>
          <w:lang w:val="en-ZA"/>
        </w:rPr>
        <w:br w:type="page"/>
      </w:r>
    </w:p>
    <w:p w14:paraId="3E30D8C0" w14:textId="77777777" w:rsidR="00331D27" w:rsidRPr="00331D27" w:rsidRDefault="004A06B7" w:rsidP="00331D27">
      <w:pPr>
        <w:pStyle w:val="EndNoteBibliography"/>
        <w:spacing w:after="0"/>
        <w:ind w:left="720" w:hanging="720"/>
      </w:pPr>
      <w:r w:rsidRPr="003B09DC">
        <w:rPr>
          <w:rFonts w:asciiTheme="minorHAnsi" w:hAnsiTheme="minorHAnsi" w:cstheme="minorHAnsi"/>
          <w:lang w:val="en-ZA"/>
        </w:rPr>
        <w:lastRenderedPageBreak/>
        <w:fldChar w:fldCharType="begin"/>
      </w:r>
      <w:r w:rsidRPr="003B09DC">
        <w:rPr>
          <w:rFonts w:asciiTheme="minorHAnsi" w:hAnsiTheme="minorHAnsi" w:cstheme="minorHAnsi"/>
          <w:lang w:val="en-ZA"/>
        </w:rPr>
        <w:instrText xml:space="preserve"> ADDIN EN.REFLIST </w:instrText>
      </w:r>
      <w:r w:rsidRPr="003B09DC">
        <w:rPr>
          <w:rFonts w:asciiTheme="minorHAnsi" w:hAnsiTheme="minorHAnsi" w:cstheme="minorHAnsi"/>
          <w:lang w:val="en-ZA"/>
        </w:rPr>
        <w:fldChar w:fldCharType="separate"/>
      </w:r>
      <w:r w:rsidR="00331D27" w:rsidRPr="00331D27">
        <w:t>1.</w:t>
      </w:r>
      <w:r w:rsidR="00331D27" w:rsidRPr="00331D27">
        <w:tab/>
        <w:t xml:space="preserve">Myles, P.S., et al., </w:t>
      </w:r>
      <w:r w:rsidR="00331D27" w:rsidRPr="00331D27">
        <w:rPr>
          <w:i/>
        </w:rPr>
        <w:t>Validation of days at home as an outcome measure after surgery: a prospective cohort study in Australia.</w:t>
      </w:r>
      <w:r w:rsidR="00331D27" w:rsidRPr="00331D27">
        <w:t xml:space="preserve"> BMJ Open, 2017. </w:t>
      </w:r>
      <w:r w:rsidR="00331D27" w:rsidRPr="00331D27">
        <w:rPr>
          <w:b/>
        </w:rPr>
        <w:t>7</w:t>
      </w:r>
      <w:r w:rsidR="00331D27" w:rsidRPr="00331D27">
        <w:t>(8): p. e015828.</w:t>
      </w:r>
    </w:p>
    <w:p w14:paraId="527A5477" w14:textId="77777777" w:rsidR="00331D27" w:rsidRPr="00331D27" w:rsidRDefault="00331D27" w:rsidP="00331D27">
      <w:pPr>
        <w:pStyle w:val="EndNoteBibliography"/>
        <w:spacing w:after="0"/>
        <w:ind w:left="720" w:hanging="720"/>
      </w:pPr>
      <w:r w:rsidRPr="00331D27">
        <w:t>2.</w:t>
      </w:r>
      <w:r w:rsidRPr="00331D27">
        <w:tab/>
        <w:t xml:space="preserve">Yeung, T.S., et al., </w:t>
      </w:r>
      <w:r w:rsidRPr="00331D27">
        <w:rPr>
          <w:i/>
        </w:rPr>
        <w:t>The timed up and go test for use on an inpatient orthopaedic rehabilitation ward.</w:t>
      </w:r>
      <w:r w:rsidRPr="00331D27">
        <w:t xml:space="preserve"> J Orthop Sports Phys Ther, 2008. </w:t>
      </w:r>
      <w:r w:rsidRPr="00331D27">
        <w:rPr>
          <w:b/>
        </w:rPr>
        <w:t>38</w:t>
      </w:r>
      <w:r w:rsidRPr="00331D27">
        <w:t>(7): p. 410-7.</w:t>
      </w:r>
    </w:p>
    <w:p w14:paraId="71A3658C" w14:textId="77777777" w:rsidR="00331D27" w:rsidRPr="00331D27" w:rsidRDefault="00331D27" w:rsidP="00331D27">
      <w:pPr>
        <w:pStyle w:val="EndNoteBibliography"/>
        <w:spacing w:after="0"/>
        <w:ind w:left="720" w:hanging="720"/>
      </w:pPr>
      <w:r w:rsidRPr="00331D27">
        <w:t>3.</w:t>
      </w:r>
      <w:r w:rsidRPr="00331D27">
        <w:tab/>
        <w:t xml:space="preserve">Jammer, I., et al., </w:t>
      </w:r>
      <w:r w:rsidRPr="00331D27">
        <w:rPr>
          <w:i/>
        </w:rPr>
        <w:t>Standards for definitions and use of outcome measures for clinical effectiveness research in perioperative medicine: European Perioperative Clinical Outcome (EPCO) definitions: a statement from the ESA-ESICM joint taskforce on perioperative outcome measures.</w:t>
      </w:r>
      <w:r w:rsidRPr="00331D27">
        <w:t xml:space="preserve"> Eur J Anaesthesiol, 2015. </w:t>
      </w:r>
      <w:r w:rsidRPr="00331D27">
        <w:rPr>
          <w:b/>
        </w:rPr>
        <w:t>32</w:t>
      </w:r>
      <w:r w:rsidRPr="00331D27">
        <w:t>(2): p. 88-105.</w:t>
      </w:r>
    </w:p>
    <w:p w14:paraId="24364BFF" w14:textId="77777777" w:rsidR="00331D27" w:rsidRPr="00331D27" w:rsidRDefault="00331D27" w:rsidP="00331D27">
      <w:pPr>
        <w:pStyle w:val="EndNoteBibliography"/>
        <w:ind w:left="720" w:hanging="720"/>
      </w:pPr>
      <w:r w:rsidRPr="00331D27">
        <w:t>4.</w:t>
      </w:r>
      <w:r w:rsidRPr="00331D27">
        <w:tab/>
        <w:t xml:space="preserve">Plenge, U., et al., </w:t>
      </w:r>
      <w:r w:rsidRPr="00331D27">
        <w:rPr>
          <w:i/>
        </w:rPr>
        <w:t>Optimising perioperative care for hip and knee arthroplasty in South Africa: a Delphi consensus study.</w:t>
      </w:r>
      <w:r w:rsidRPr="00331D27">
        <w:t xml:space="preserve"> BMC Musculoskelet Disord, 2018. </w:t>
      </w:r>
      <w:r w:rsidRPr="00331D27">
        <w:rPr>
          <w:b/>
        </w:rPr>
        <w:t>19</w:t>
      </w:r>
      <w:r w:rsidRPr="00331D27">
        <w:t>(1): p. 140.</w:t>
      </w:r>
    </w:p>
    <w:p w14:paraId="5F69D1E1" w14:textId="58C34F76" w:rsidR="003457B0" w:rsidRPr="003B09DC" w:rsidRDefault="004A06B7" w:rsidP="00843297">
      <w:pPr>
        <w:spacing w:line="360" w:lineRule="auto"/>
        <w:rPr>
          <w:rFonts w:cstheme="minorHAnsi"/>
          <w:lang w:val="en-ZA"/>
        </w:rPr>
      </w:pPr>
      <w:r w:rsidRPr="003B09DC">
        <w:rPr>
          <w:rFonts w:cstheme="minorHAnsi"/>
          <w:lang w:val="en-ZA"/>
        </w:rPr>
        <w:fldChar w:fldCharType="end"/>
      </w:r>
    </w:p>
    <w:sectPr w:rsidR="003457B0" w:rsidRPr="003B09DC" w:rsidSect="00F50836">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D340A9" w14:textId="77777777" w:rsidR="009729AF" w:rsidRDefault="009729AF" w:rsidP="008F1B93">
      <w:pPr>
        <w:spacing w:after="0" w:line="240" w:lineRule="auto"/>
      </w:pPr>
      <w:r>
        <w:separator/>
      </w:r>
    </w:p>
  </w:endnote>
  <w:endnote w:type="continuationSeparator" w:id="0">
    <w:p w14:paraId="745C50DC" w14:textId="77777777" w:rsidR="009729AF" w:rsidRDefault="009729AF" w:rsidP="008F1B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7346462"/>
      <w:docPartObj>
        <w:docPartGallery w:val="Page Numbers (Bottom of Page)"/>
        <w:docPartUnique/>
      </w:docPartObj>
    </w:sdtPr>
    <w:sdtEndPr>
      <w:rPr>
        <w:noProof/>
      </w:rPr>
    </w:sdtEndPr>
    <w:sdtContent>
      <w:p w14:paraId="203704B0" w14:textId="4DEA296D" w:rsidR="007A7147" w:rsidRDefault="007A7147">
        <w:pPr>
          <w:pStyle w:val="Footer"/>
          <w:jc w:val="right"/>
        </w:pPr>
        <w:r>
          <w:fldChar w:fldCharType="begin"/>
        </w:r>
        <w:r>
          <w:instrText xml:space="preserve"> PAGE   \* MERGEFORMAT </w:instrText>
        </w:r>
        <w:r>
          <w:fldChar w:fldCharType="separate"/>
        </w:r>
        <w:r w:rsidR="006A2348">
          <w:rPr>
            <w:noProof/>
          </w:rPr>
          <w:t>1</w:t>
        </w:r>
        <w:r>
          <w:rPr>
            <w:noProof/>
          </w:rPr>
          <w:fldChar w:fldCharType="end"/>
        </w:r>
      </w:p>
    </w:sdtContent>
  </w:sdt>
  <w:p w14:paraId="1DE179DA" w14:textId="77777777" w:rsidR="007A7147" w:rsidRDefault="007A71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F23D70" w14:textId="77777777" w:rsidR="009729AF" w:rsidRDefault="009729AF" w:rsidP="008F1B93">
      <w:pPr>
        <w:spacing w:after="0" w:line="240" w:lineRule="auto"/>
      </w:pPr>
      <w:r>
        <w:separator/>
      </w:r>
    </w:p>
  </w:footnote>
  <w:footnote w:type="continuationSeparator" w:id="0">
    <w:p w14:paraId="0B7993BD" w14:textId="77777777" w:rsidR="009729AF" w:rsidRDefault="009729AF" w:rsidP="008F1B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527B4"/>
    <w:multiLevelType w:val="hybridMultilevel"/>
    <w:tmpl w:val="A2E81E2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43863769"/>
    <w:multiLevelType w:val="hybridMultilevel"/>
    <w:tmpl w:val="F88A5368"/>
    <w:lvl w:ilvl="0" w:tplc="54800646">
      <w:start w:val="1"/>
      <w:numFmt w:val="lowerLetter"/>
      <w:lvlText w:val="%1."/>
      <w:lvlJc w:val="left"/>
      <w:pPr>
        <w:ind w:left="720" w:hanging="360"/>
      </w:pPr>
      <w:rPr>
        <w:rFonts w:asciiTheme="minorHAnsi" w:eastAsiaTheme="minorHAnsi" w:hAnsiTheme="minorHAnsi" w:cstheme="minorBidi"/>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 w15:restartNumberingAfterBreak="0">
    <w:nsid w:val="46F15AAF"/>
    <w:multiLevelType w:val="hybridMultilevel"/>
    <w:tmpl w:val="281AB91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49632492"/>
    <w:multiLevelType w:val="hybridMultilevel"/>
    <w:tmpl w:val="580AF626"/>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 w15:restartNumberingAfterBreak="0">
    <w:nsid w:val="4CDF40CA"/>
    <w:multiLevelType w:val="hybridMultilevel"/>
    <w:tmpl w:val="B0DC6DC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593D32AB"/>
    <w:multiLevelType w:val="hybridMultilevel"/>
    <w:tmpl w:val="66B6C7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69855C31"/>
    <w:multiLevelType w:val="hybridMultilevel"/>
    <w:tmpl w:val="07C2E4B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7E9564DE"/>
    <w:multiLevelType w:val="hybridMultilevel"/>
    <w:tmpl w:val="CB028258"/>
    <w:lvl w:ilvl="0" w:tplc="775A5A68">
      <w:start w:val="1"/>
      <w:numFmt w:val="bullet"/>
      <w:lvlText w:val="-"/>
      <w:lvlJc w:val="left"/>
      <w:pPr>
        <w:ind w:left="396" w:hanging="360"/>
      </w:pPr>
      <w:rPr>
        <w:rFonts w:ascii="Calibri" w:eastAsiaTheme="minorHAnsi" w:hAnsi="Calibri" w:cs="Calibri" w:hint="default"/>
      </w:rPr>
    </w:lvl>
    <w:lvl w:ilvl="1" w:tplc="04060003" w:tentative="1">
      <w:start w:val="1"/>
      <w:numFmt w:val="bullet"/>
      <w:lvlText w:val="o"/>
      <w:lvlJc w:val="left"/>
      <w:pPr>
        <w:ind w:left="1116" w:hanging="360"/>
      </w:pPr>
      <w:rPr>
        <w:rFonts w:ascii="Courier New" w:hAnsi="Courier New" w:cs="Courier New" w:hint="default"/>
      </w:rPr>
    </w:lvl>
    <w:lvl w:ilvl="2" w:tplc="04060005" w:tentative="1">
      <w:start w:val="1"/>
      <w:numFmt w:val="bullet"/>
      <w:lvlText w:val=""/>
      <w:lvlJc w:val="left"/>
      <w:pPr>
        <w:ind w:left="1836" w:hanging="360"/>
      </w:pPr>
      <w:rPr>
        <w:rFonts w:ascii="Wingdings" w:hAnsi="Wingdings" w:hint="default"/>
      </w:rPr>
    </w:lvl>
    <w:lvl w:ilvl="3" w:tplc="04060001" w:tentative="1">
      <w:start w:val="1"/>
      <w:numFmt w:val="bullet"/>
      <w:lvlText w:val=""/>
      <w:lvlJc w:val="left"/>
      <w:pPr>
        <w:ind w:left="2556" w:hanging="360"/>
      </w:pPr>
      <w:rPr>
        <w:rFonts w:ascii="Symbol" w:hAnsi="Symbol" w:hint="default"/>
      </w:rPr>
    </w:lvl>
    <w:lvl w:ilvl="4" w:tplc="04060003" w:tentative="1">
      <w:start w:val="1"/>
      <w:numFmt w:val="bullet"/>
      <w:lvlText w:val="o"/>
      <w:lvlJc w:val="left"/>
      <w:pPr>
        <w:ind w:left="3276" w:hanging="360"/>
      </w:pPr>
      <w:rPr>
        <w:rFonts w:ascii="Courier New" w:hAnsi="Courier New" w:cs="Courier New" w:hint="default"/>
      </w:rPr>
    </w:lvl>
    <w:lvl w:ilvl="5" w:tplc="04060005" w:tentative="1">
      <w:start w:val="1"/>
      <w:numFmt w:val="bullet"/>
      <w:lvlText w:val=""/>
      <w:lvlJc w:val="left"/>
      <w:pPr>
        <w:ind w:left="3996" w:hanging="360"/>
      </w:pPr>
      <w:rPr>
        <w:rFonts w:ascii="Wingdings" w:hAnsi="Wingdings" w:hint="default"/>
      </w:rPr>
    </w:lvl>
    <w:lvl w:ilvl="6" w:tplc="04060001" w:tentative="1">
      <w:start w:val="1"/>
      <w:numFmt w:val="bullet"/>
      <w:lvlText w:val=""/>
      <w:lvlJc w:val="left"/>
      <w:pPr>
        <w:ind w:left="4716" w:hanging="360"/>
      </w:pPr>
      <w:rPr>
        <w:rFonts w:ascii="Symbol" w:hAnsi="Symbol" w:hint="default"/>
      </w:rPr>
    </w:lvl>
    <w:lvl w:ilvl="7" w:tplc="04060003" w:tentative="1">
      <w:start w:val="1"/>
      <w:numFmt w:val="bullet"/>
      <w:lvlText w:val="o"/>
      <w:lvlJc w:val="left"/>
      <w:pPr>
        <w:ind w:left="5436" w:hanging="360"/>
      </w:pPr>
      <w:rPr>
        <w:rFonts w:ascii="Courier New" w:hAnsi="Courier New" w:cs="Courier New" w:hint="default"/>
      </w:rPr>
    </w:lvl>
    <w:lvl w:ilvl="8" w:tplc="04060005" w:tentative="1">
      <w:start w:val="1"/>
      <w:numFmt w:val="bullet"/>
      <w:lvlText w:val=""/>
      <w:lvlJc w:val="left"/>
      <w:pPr>
        <w:ind w:left="6156" w:hanging="360"/>
      </w:pPr>
      <w:rPr>
        <w:rFonts w:ascii="Wingdings" w:hAnsi="Wingdings" w:hint="default"/>
      </w:rPr>
    </w:lvl>
  </w:abstractNum>
  <w:num w:numId="1">
    <w:abstractNumId w:val="4"/>
  </w:num>
  <w:num w:numId="2">
    <w:abstractNumId w:val="0"/>
  </w:num>
  <w:num w:numId="3">
    <w:abstractNumId w:val="3"/>
  </w:num>
  <w:num w:numId="4">
    <w:abstractNumId w:val="5"/>
  </w:num>
  <w:num w:numId="5">
    <w:abstractNumId w:val="2"/>
  </w:num>
  <w:num w:numId="6">
    <w:abstractNumId w:val="1"/>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rtxff5tnrfrrjetsrnvwtw52tdr5xtatfaf&quot;&gt;My EndNote Library.slut&lt;record-ids&gt;&lt;item&gt;2914&lt;/item&gt;&lt;item&gt;2963&lt;/item&gt;&lt;item&gt;3161&lt;/item&gt;&lt;item&gt;3340&lt;/item&gt;&lt;/record-ids&gt;&lt;/item&gt;&lt;/Libraries&gt;"/>
  </w:docVars>
  <w:rsids>
    <w:rsidRoot w:val="00C37E60"/>
    <w:rsid w:val="000014F6"/>
    <w:rsid w:val="00020B26"/>
    <w:rsid w:val="00027245"/>
    <w:rsid w:val="000456FE"/>
    <w:rsid w:val="000626AA"/>
    <w:rsid w:val="0008621D"/>
    <w:rsid w:val="000A0D98"/>
    <w:rsid w:val="000D0BD4"/>
    <w:rsid w:val="000F0397"/>
    <w:rsid w:val="00100531"/>
    <w:rsid w:val="00113425"/>
    <w:rsid w:val="00134DAF"/>
    <w:rsid w:val="001427E7"/>
    <w:rsid w:val="00147001"/>
    <w:rsid w:val="00153666"/>
    <w:rsid w:val="00175B50"/>
    <w:rsid w:val="001B2E20"/>
    <w:rsid w:val="001C0300"/>
    <w:rsid w:val="001E5908"/>
    <w:rsid w:val="001F7538"/>
    <w:rsid w:val="00211767"/>
    <w:rsid w:val="002132B2"/>
    <w:rsid w:val="00215FF2"/>
    <w:rsid w:val="002169CF"/>
    <w:rsid w:val="00233166"/>
    <w:rsid w:val="002A0A73"/>
    <w:rsid w:val="002C5357"/>
    <w:rsid w:val="002D063C"/>
    <w:rsid w:val="002F287C"/>
    <w:rsid w:val="00326AA6"/>
    <w:rsid w:val="00331D27"/>
    <w:rsid w:val="003457B0"/>
    <w:rsid w:val="00353C35"/>
    <w:rsid w:val="00391E3F"/>
    <w:rsid w:val="003B09DC"/>
    <w:rsid w:val="00416DA1"/>
    <w:rsid w:val="004173C3"/>
    <w:rsid w:val="00421FD8"/>
    <w:rsid w:val="004418D6"/>
    <w:rsid w:val="0049782B"/>
    <w:rsid w:val="004A06B7"/>
    <w:rsid w:val="004B7765"/>
    <w:rsid w:val="004D3D57"/>
    <w:rsid w:val="004F5CE6"/>
    <w:rsid w:val="004F6884"/>
    <w:rsid w:val="0051161E"/>
    <w:rsid w:val="005118F8"/>
    <w:rsid w:val="00514316"/>
    <w:rsid w:val="00544E8F"/>
    <w:rsid w:val="00547E22"/>
    <w:rsid w:val="005614A7"/>
    <w:rsid w:val="00561A77"/>
    <w:rsid w:val="00575920"/>
    <w:rsid w:val="00576755"/>
    <w:rsid w:val="005B03B8"/>
    <w:rsid w:val="005E3928"/>
    <w:rsid w:val="0060763F"/>
    <w:rsid w:val="00626A49"/>
    <w:rsid w:val="006445BF"/>
    <w:rsid w:val="006656F1"/>
    <w:rsid w:val="00686867"/>
    <w:rsid w:val="00693746"/>
    <w:rsid w:val="006A2348"/>
    <w:rsid w:val="006B628E"/>
    <w:rsid w:val="006B7FE9"/>
    <w:rsid w:val="006C11F1"/>
    <w:rsid w:val="006D03D8"/>
    <w:rsid w:val="006E4DE7"/>
    <w:rsid w:val="006F7524"/>
    <w:rsid w:val="00702942"/>
    <w:rsid w:val="00714E99"/>
    <w:rsid w:val="00727A8E"/>
    <w:rsid w:val="007300D6"/>
    <w:rsid w:val="00730495"/>
    <w:rsid w:val="00732577"/>
    <w:rsid w:val="00741F07"/>
    <w:rsid w:val="00744982"/>
    <w:rsid w:val="0074671C"/>
    <w:rsid w:val="00750313"/>
    <w:rsid w:val="00751103"/>
    <w:rsid w:val="007663DE"/>
    <w:rsid w:val="00776AC3"/>
    <w:rsid w:val="00784B2F"/>
    <w:rsid w:val="007A7147"/>
    <w:rsid w:val="007B357F"/>
    <w:rsid w:val="007B4DFE"/>
    <w:rsid w:val="007E5111"/>
    <w:rsid w:val="0081618D"/>
    <w:rsid w:val="00817E1F"/>
    <w:rsid w:val="008232AD"/>
    <w:rsid w:val="00843297"/>
    <w:rsid w:val="00860A9D"/>
    <w:rsid w:val="00861062"/>
    <w:rsid w:val="00884082"/>
    <w:rsid w:val="008901F9"/>
    <w:rsid w:val="0089141D"/>
    <w:rsid w:val="008A3443"/>
    <w:rsid w:val="008A565B"/>
    <w:rsid w:val="008B36EF"/>
    <w:rsid w:val="008E0FE1"/>
    <w:rsid w:val="008E7369"/>
    <w:rsid w:val="008F1B93"/>
    <w:rsid w:val="009418B1"/>
    <w:rsid w:val="00946271"/>
    <w:rsid w:val="00967681"/>
    <w:rsid w:val="009729AF"/>
    <w:rsid w:val="009B2F1F"/>
    <w:rsid w:val="009F2C1D"/>
    <w:rsid w:val="00A2055A"/>
    <w:rsid w:val="00A447F9"/>
    <w:rsid w:val="00A62D99"/>
    <w:rsid w:val="00A67397"/>
    <w:rsid w:val="00A7585B"/>
    <w:rsid w:val="00A94C1A"/>
    <w:rsid w:val="00AE1C98"/>
    <w:rsid w:val="00AF1122"/>
    <w:rsid w:val="00B24A30"/>
    <w:rsid w:val="00B66E5B"/>
    <w:rsid w:val="00B82E18"/>
    <w:rsid w:val="00B87E45"/>
    <w:rsid w:val="00BA3A20"/>
    <w:rsid w:val="00BE1FBB"/>
    <w:rsid w:val="00BE4C1E"/>
    <w:rsid w:val="00BF3344"/>
    <w:rsid w:val="00C137C8"/>
    <w:rsid w:val="00C21FCA"/>
    <w:rsid w:val="00C30560"/>
    <w:rsid w:val="00C37E60"/>
    <w:rsid w:val="00C40F77"/>
    <w:rsid w:val="00C44CE3"/>
    <w:rsid w:val="00C63CF5"/>
    <w:rsid w:val="00C67622"/>
    <w:rsid w:val="00C7015D"/>
    <w:rsid w:val="00C737E9"/>
    <w:rsid w:val="00C92356"/>
    <w:rsid w:val="00CA72E8"/>
    <w:rsid w:val="00CB5703"/>
    <w:rsid w:val="00CC39C2"/>
    <w:rsid w:val="00CD4050"/>
    <w:rsid w:val="00CD458C"/>
    <w:rsid w:val="00CE63C4"/>
    <w:rsid w:val="00D05732"/>
    <w:rsid w:val="00D30A4D"/>
    <w:rsid w:val="00D45128"/>
    <w:rsid w:val="00D62B3D"/>
    <w:rsid w:val="00D63FE9"/>
    <w:rsid w:val="00D81AEA"/>
    <w:rsid w:val="00D90825"/>
    <w:rsid w:val="00D93D44"/>
    <w:rsid w:val="00DB21D8"/>
    <w:rsid w:val="00DF5AF6"/>
    <w:rsid w:val="00E15812"/>
    <w:rsid w:val="00E251E0"/>
    <w:rsid w:val="00E25AF6"/>
    <w:rsid w:val="00E260FA"/>
    <w:rsid w:val="00E41783"/>
    <w:rsid w:val="00E52B3B"/>
    <w:rsid w:val="00E52F49"/>
    <w:rsid w:val="00E845B7"/>
    <w:rsid w:val="00EA3005"/>
    <w:rsid w:val="00EC63E3"/>
    <w:rsid w:val="00ED268A"/>
    <w:rsid w:val="00ED339F"/>
    <w:rsid w:val="00ED720D"/>
    <w:rsid w:val="00EF75B6"/>
    <w:rsid w:val="00F016D7"/>
    <w:rsid w:val="00F12AED"/>
    <w:rsid w:val="00F13407"/>
    <w:rsid w:val="00F14869"/>
    <w:rsid w:val="00F15EF3"/>
    <w:rsid w:val="00F30BBB"/>
    <w:rsid w:val="00F50836"/>
    <w:rsid w:val="00F51528"/>
    <w:rsid w:val="00F63F5C"/>
    <w:rsid w:val="00F7298E"/>
    <w:rsid w:val="00F77D23"/>
    <w:rsid w:val="00F904B8"/>
    <w:rsid w:val="00FC5FCF"/>
    <w:rsid w:val="00FD0B2A"/>
    <w:rsid w:val="00FE416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DFB59AB"/>
  <w15:chartTrackingRefBased/>
  <w15:docId w15:val="{45D435CD-1709-4546-BDEF-2D6BBD370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7E60"/>
    <w:rPr>
      <w:lang w:val="da-D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7E60"/>
    <w:pPr>
      <w:ind w:left="720"/>
      <w:contextualSpacing/>
    </w:pPr>
  </w:style>
  <w:style w:type="table" w:styleId="TableGrid">
    <w:name w:val="Table Grid"/>
    <w:basedOn w:val="TableNormal"/>
    <w:uiPriority w:val="39"/>
    <w:rsid w:val="00C37E60"/>
    <w:pPr>
      <w:spacing w:after="0" w:line="240" w:lineRule="auto"/>
    </w:pPr>
    <w:rPr>
      <w:lang w:val="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37E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7E60"/>
    <w:rPr>
      <w:rFonts w:ascii="Segoe UI" w:hAnsi="Segoe UI" w:cs="Segoe UI"/>
      <w:sz w:val="18"/>
      <w:szCs w:val="18"/>
      <w:lang w:val="da-DK"/>
    </w:rPr>
  </w:style>
  <w:style w:type="paragraph" w:customStyle="1" w:styleId="EndNoteBibliographyTitle">
    <w:name w:val="EndNote Bibliography Title"/>
    <w:basedOn w:val="Normal"/>
    <w:link w:val="EndNoteBibliographyTitleChar"/>
    <w:rsid w:val="004B7765"/>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4B7765"/>
    <w:rPr>
      <w:rFonts w:ascii="Calibri" w:hAnsi="Calibri" w:cs="Calibri"/>
      <w:noProof/>
      <w:lang w:val="en-US"/>
    </w:rPr>
  </w:style>
  <w:style w:type="paragraph" w:customStyle="1" w:styleId="EndNoteBibliography">
    <w:name w:val="EndNote Bibliography"/>
    <w:basedOn w:val="Normal"/>
    <w:link w:val="EndNoteBibliographyChar"/>
    <w:rsid w:val="004B7765"/>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4B7765"/>
    <w:rPr>
      <w:rFonts w:ascii="Calibri" w:hAnsi="Calibri" w:cs="Calibri"/>
      <w:noProof/>
      <w:lang w:val="en-US"/>
    </w:rPr>
  </w:style>
  <w:style w:type="paragraph" w:styleId="Header">
    <w:name w:val="header"/>
    <w:basedOn w:val="Normal"/>
    <w:link w:val="HeaderChar"/>
    <w:uiPriority w:val="99"/>
    <w:unhideWhenUsed/>
    <w:rsid w:val="008F1B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1B93"/>
    <w:rPr>
      <w:lang w:val="da-DK"/>
    </w:rPr>
  </w:style>
  <w:style w:type="paragraph" w:styleId="Footer">
    <w:name w:val="footer"/>
    <w:basedOn w:val="Normal"/>
    <w:link w:val="FooterChar"/>
    <w:uiPriority w:val="99"/>
    <w:unhideWhenUsed/>
    <w:rsid w:val="008F1B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1B93"/>
    <w:rPr>
      <w:lang w:val="da-DK"/>
    </w:rPr>
  </w:style>
  <w:style w:type="character" w:styleId="CommentReference">
    <w:name w:val="annotation reference"/>
    <w:basedOn w:val="DefaultParagraphFont"/>
    <w:uiPriority w:val="99"/>
    <w:semiHidden/>
    <w:unhideWhenUsed/>
    <w:rsid w:val="004173C3"/>
    <w:rPr>
      <w:sz w:val="16"/>
      <w:szCs w:val="16"/>
    </w:rPr>
  </w:style>
  <w:style w:type="paragraph" w:styleId="CommentText">
    <w:name w:val="annotation text"/>
    <w:basedOn w:val="Normal"/>
    <w:link w:val="CommentTextChar"/>
    <w:uiPriority w:val="99"/>
    <w:semiHidden/>
    <w:unhideWhenUsed/>
    <w:rsid w:val="004173C3"/>
    <w:pPr>
      <w:spacing w:line="240" w:lineRule="auto"/>
    </w:pPr>
    <w:rPr>
      <w:sz w:val="20"/>
      <w:szCs w:val="20"/>
    </w:rPr>
  </w:style>
  <w:style w:type="character" w:customStyle="1" w:styleId="CommentTextChar">
    <w:name w:val="Comment Text Char"/>
    <w:basedOn w:val="DefaultParagraphFont"/>
    <w:link w:val="CommentText"/>
    <w:uiPriority w:val="99"/>
    <w:semiHidden/>
    <w:rsid w:val="004173C3"/>
    <w:rPr>
      <w:sz w:val="20"/>
      <w:szCs w:val="20"/>
      <w:lang w:val="da-DK"/>
    </w:rPr>
  </w:style>
  <w:style w:type="paragraph" w:styleId="CommentSubject">
    <w:name w:val="annotation subject"/>
    <w:basedOn w:val="CommentText"/>
    <w:next w:val="CommentText"/>
    <w:link w:val="CommentSubjectChar"/>
    <w:uiPriority w:val="99"/>
    <w:semiHidden/>
    <w:unhideWhenUsed/>
    <w:rsid w:val="004173C3"/>
    <w:rPr>
      <w:b/>
      <w:bCs/>
    </w:rPr>
  </w:style>
  <w:style w:type="character" w:customStyle="1" w:styleId="CommentSubjectChar">
    <w:name w:val="Comment Subject Char"/>
    <w:basedOn w:val="CommentTextChar"/>
    <w:link w:val="CommentSubject"/>
    <w:uiPriority w:val="99"/>
    <w:semiHidden/>
    <w:rsid w:val="004173C3"/>
    <w:rPr>
      <w:b/>
      <w:bCs/>
      <w:sz w:val="20"/>
      <w:szCs w:val="20"/>
      <w:lang w:val="da-DK"/>
    </w:rPr>
  </w:style>
  <w:style w:type="paragraph" w:styleId="FootnoteText">
    <w:name w:val="footnote text"/>
    <w:basedOn w:val="Normal"/>
    <w:link w:val="FootnoteTextChar"/>
    <w:uiPriority w:val="99"/>
    <w:semiHidden/>
    <w:unhideWhenUsed/>
    <w:rsid w:val="003B09D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09DC"/>
    <w:rPr>
      <w:sz w:val="20"/>
      <w:szCs w:val="20"/>
      <w:lang w:val="da-DK"/>
    </w:rPr>
  </w:style>
  <w:style w:type="character" w:styleId="FootnoteReference">
    <w:name w:val="footnote reference"/>
    <w:basedOn w:val="DefaultParagraphFont"/>
    <w:uiPriority w:val="99"/>
    <w:semiHidden/>
    <w:unhideWhenUsed/>
    <w:rsid w:val="003B09D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845578">
      <w:bodyDiv w:val="1"/>
      <w:marLeft w:val="0"/>
      <w:marRight w:val="0"/>
      <w:marTop w:val="0"/>
      <w:marBottom w:val="0"/>
      <w:divBdr>
        <w:top w:val="none" w:sz="0" w:space="0" w:color="auto"/>
        <w:left w:val="none" w:sz="0" w:space="0" w:color="auto"/>
        <w:bottom w:val="none" w:sz="0" w:space="0" w:color="auto"/>
        <w:right w:val="none" w:sz="0" w:space="0" w:color="auto"/>
      </w:divBdr>
    </w:div>
    <w:div w:id="747190626">
      <w:bodyDiv w:val="1"/>
      <w:marLeft w:val="0"/>
      <w:marRight w:val="0"/>
      <w:marTop w:val="0"/>
      <w:marBottom w:val="0"/>
      <w:divBdr>
        <w:top w:val="none" w:sz="0" w:space="0" w:color="auto"/>
        <w:left w:val="none" w:sz="0" w:space="0" w:color="auto"/>
        <w:bottom w:val="none" w:sz="0" w:space="0" w:color="auto"/>
        <w:right w:val="none" w:sz="0" w:space="0" w:color="auto"/>
      </w:divBdr>
    </w:div>
    <w:div w:id="1419592497">
      <w:bodyDiv w:val="1"/>
      <w:marLeft w:val="0"/>
      <w:marRight w:val="0"/>
      <w:marTop w:val="0"/>
      <w:marBottom w:val="0"/>
      <w:divBdr>
        <w:top w:val="none" w:sz="0" w:space="0" w:color="auto"/>
        <w:left w:val="none" w:sz="0" w:space="0" w:color="auto"/>
        <w:bottom w:val="none" w:sz="0" w:space="0" w:color="auto"/>
        <w:right w:val="none" w:sz="0" w:space="0" w:color="auto"/>
      </w:divBdr>
    </w:div>
    <w:div w:id="1796870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2523</Words>
  <Characters>14386</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Ulla Plenge</dc:creator>
  <cp:keywords/>
  <dc:description/>
  <cp:lastModifiedBy>Pfano Makhera, Mrs</cp:lastModifiedBy>
  <cp:revision>2</cp:revision>
  <dcterms:created xsi:type="dcterms:W3CDTF">2021-02-23T12:51:00Z</dcterms:created>
  <dcterms:modified xsi:type="dcterms:W3CDTF">2021-02-23T12:51:00Z</dcterms:modified>
</cp:coreProperties>
</file>