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9B4C05" w14:textId="399C4D30" w:rsidR="006671A5" w:rsidRPr="003F3429" w:rsidRDefault="006D7A90">
      <w:pPr>
        <w:rPr>
          <w:rFonts w:ascii="Arial" w:hAnsi="Arial" w:cs="Arial"/>
          <w:b/>
          <w:bCs/>
          <w:kern w:val="0"/>
          <w:sz w:val="24"/>
          <w:szCs w:val="24"/>
          <w:lang w:val="en-ZW"/>
          <w14:ligatures w14:val="none"/>
        </w:rPr>
      </w:pPr>
      <w:r w:rsidRPr="003F3429">
        <w:rPr>
          <w:rFonts w:ascii="Arial" w:hAnsi="Arial" w:cs="Arial"/>
          <w:b/>
          <w:bCs/>
          <w:kern w:val="0"/>
          <w:sz w:val="24"/>
          <w:szCs w:val="24"/>
          <w:lang w:val="en-ZW"/>
          <w14:ligatures w14:val="none"/>
        </w:rPr>
        <w:t xml:space="preserve">Supplementary </w:t>
      </w:r>
      <w:r w:rsidR="00545ACC" w:rsidRPr="003F3429">
        <w:rPr>
          <w:rFonts w:ascii="Arial" w:hAnsi="Arial" w:cs="Arial"/>
          <w:b/>
          <w:bCs/>
          <w:kern w:val="0"/>
          <w:sz w:val="24"/>
          <w:szCs w:val="24"/>
          <w:lang w:val="en-ZW"/>
          <w14:ligatures w14:val="none"/>
        </w:rPr>
        <w:t xml:space="preserve">file I: </w:t>
      </w:r>
      <w:r w:rsidR="007544E8" w:rsidRPr="003F3429">
        <w:rPr>
          <w:rFonts w:ascii="Arial" w:hAnsi="Arial" w:cs="Arial"/>
          <w:b/>
          <w:bCs/>
          <w:kern w:val="0"/>
          <w:sz w:val="24"/>
          <w:szCs w:val="24"/>
          <w:lang w:val="en-ZW"/>
          <w14:ligatures w14:val="none"/>
        </w:rPr>
        <w:t xml:space="preserve">Data sources and </w:t>
      </w:r>
      <w:r w:rsidR="003F3429" w:rsidRPr="003F3429">
        <w:rPr>
          <w:rFonts w:ascii="Arial" w:hAnsi="Arial" w:cs="Arial"/>
          <w:b/>
          <w:bCs/>
          <w:kern w:val="0"/>
          <w:sz w:val="24"/>
          <w:szCs w:val="24"/>
          <w:lang w:val="en-ZW"/>
          <w14:ligatures w14:val="none"/>
        </w:rPr>
        <w:t xml:space="preserve">data flow, and </w:t>
      </w:r>
      <w:r w:rsidR="000B5AE0" w:rsidRPr="003F3429">
        <w:rPr>
          <w:rFonts w:ascii="Arial" w:hAnsi="Arial" w:cs="Arial"/>
          <w:b/>
          <w:bCs/>
          <w:kern w:val="0"/>
          <w:sz w:val="24"/>
          <w:szCs w:val="24"/>
          <w:lang w:val="en-ZW"/>
          <w14:ligatures w14:val="none"/>
        </w:rPr>
        <w:t xml:space="preserve">data biases in </w:t>
      </w:r>
      <w:r w:rsidR="003F3429" w:rsidRPr="003F3429">
        <w:rPr>
          <w:rFonts w:ascii="Arial" w:hAnsi="Arial" w:cs="Arial"/>
          <w:b/>
          <w:bCs/>
          <w:kern w:val="0"/>
          <w:sz w:val="24"/>
          <w:szCs w:val="24"/>
          <w:lang w:val="en-ZW"/>
          <w14:ligatures w14:val="none"/>
        </w:rPr>
        <w:t>different data sources</w:t>
      </w:r>
    </w:p>
    <w:p w14:paraId="7C3FE43B" w14:textId="77777777" w:rsidR="003F3429" w:rsidRDefault="003F3429" w:rsidP="00DC0221">
      <w:pPr>
        <w:rPr>
          <w:rFonts w:ascii="Arial" w:hAnsi="Arial" w:cs="Arial"/>
          <w:b/>
          <w:sz w:val="24"/>
          <w:szCs w:val="24"/>
        </w:rPr>
      </w:pPr>
    </w:p>
    <w:p w14:paraId="1C615B52" w14:textId="3C49F4C4" w:rsidR="00DC0221" w:rsidRPr="00962B07" w:rsidRDefault="00DC0221" w:rsidP="00DC0221">
      <w:r w:rsidRPr="00A72104">
        <w:rPr>
          <w:rFonts w:ascii="Arial" w:hAnsi="Arial" w:cs="Arial"/>
          <w:b/>
          <w:sz w:val="24"/>
          <w:szCs w:val="24"/>
        </w:rPr>
        <w:t>Figure 1: Data sources</w:t>
      </w:r>
      <w:r>
        <w:rPr>
          <w:rFonts w:ascii="Arial" w:hAnsi="Arial" w:cs="Arial"/>
          <w:b/>
          <w:sz w:val="24"/>
          <w:szCs w:val="24"/>
        </w:rPr>
        <w:t>, data flow</w:t>
      </w:r>
      <w:r w:rsidRPr="00A72104">
        <w:rPr>
          <w:rFonts w:ascii="Arial" w:hAnsi="Arial" w:cs="Arial"/>
          <w:b/>
          <w:sz w:val="24"/>
          <w:szCs w:val="24"/>
        </w:rPr>
        <w:t xml:space="preserve"> and data collection tools for data systems used in the Zimbabwe Maternal and Perinatal Surveys, </w:t>
      </w:r>
      <w:r w:rsidRPr="000A0CE4">
        <w:rPr>
          <w:rFonts w:ascii="Arial" w:hAnsi="Arial" w:cs="Arial"/>
          <w:b/>
          <w:sz w:val="24"/>
          <w:szCs w:val="24"/>
        </w:rPr>
        <w:t xml:space="preserve">2007-08 </w:t>
      </w:r>
      <w:r>
        <w:rPr>
          <w:rFonts w:ascii="Arial" w:hAnsi="Arial" w:cs="Arial"/>
          <w:b/>
          <w:sz w:val="24"/>
          <w:szCs w:val="24"/>
        </w:rPr>
        <w:t>and 2018-19.</w:t>
      </w:r>
      <w:r>
        <w:t xml:space="preserve"> </w:t>
      </w:r>
    </w:p>
    <w:p w14:paraId="5DF91687" w14:textId="4F9F8A26" w:rsidR="00DC0221" w:rsidRPr="00660EF4" w:rsidRDefault="00DC0221" w:rsidP="00DC0221"/>
    <w:p w14:paraId="4313E830" w14:textId="3683ACAC" w:rsidR="00DC0221" w:rsidRDefault="00271A55">
      <w:pPr>
        <w:rPr>
          <w:rFonts w:ascii="Arial" w:hAnsi="Arial" w:cs="Arial"/>
          <w:b/>
          <w:bCs/>
          <w:kern w:val="0"/>
          <w:sz w:val="24"/>
          <w:szCs w:val="24"/>
          <w14:ligatures w14:val="none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7E22CA8" wp14:editId="7687752F">
                <wp:simplePos x="0" y="0"/>
                <wp:positionH relativeFrom="column">
                  <wp:posOffset>-406400</wp:posOffset>
                </wp:positionH>
                <wp:positionV relativeFrom="paragraph">
                  <wp:posOffset>188595</wp:posOffset>
                </wp:positionV>
                <wp:extent cx="6873875" cy="3858260"/>
                <wp:effectExtent l="0" t="0" r="22225" b="0"/>
                <wp:wrapNone/>
                <wp:docPr id="1636064689" name="Group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73875" cy="3858260"/>
                          <a:chOff x="0" y="0"/>
                          <a:chExt cx="6874048" cy="3858491"/>
                        </a:xfrm>
                      </wpg:grpSpPr>
                      <wps:wsp>
                        <wps:cNvPr id="1869975118" name="Rectangle 1"/>
                        <wps:cNvSpPr/>
                        <wps:spPr>
                          <a:xfrm>
                            <a:off x="20782" y="0"/>
                            <a:ext cx="817896" cy="8520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61DEC5F6" w14:textId="77777777" w:rsidR="00DC0221" w:rsidRPr="00DF1DFA" w:rsidRDefault="00DC0221" w:rsidP="00DC0221">
                              <w:pPr>
                                <w:rPr>
                                  <w:color w:val="000000" w:themeColor="text1"/>
                                </w:rPr>
                              </w:pPr>
                              <w:r>
                                <w:rPr>
                                  <w:color w:val="000000" w:themeColor="text1"/>
                                </w:rPr>
                                <w:t>Maternal mortality d</w:t>
                              </w:r>
                              <w:r w:rsidRPr="00DF1DFA">
                                <w:rPr>
                                  <w:color w:val="000000" w:themeColor="text1"/>
                                </w:rPr>
                                <w:t>ata systems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7724011" name="Rectangle 1"/>
                        <wps:cNvSpPr/>
                        <wps:spPr>
                          <a:xfrm>
                            <a:off x="27709" y="2424545"/>
                            <a:ext cx="765810" cy="7523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295CD745" w14:textId="77777777" w:rsidR="00DC0221" w:rsidRPr="00DF1DFA" w:rsidRDefault="00DC0221" w:rsidP="00DC0221">
                              <w:pPr>
                                <w:shd w:val="clear" w:color="auto" w:fill="FFFFFF" w:themeFill="background1"/>
                                <w:rPr>
                                  <w:color w:val="000000" w:themeColor="text1"/>
                                </w:rPr>
                              </w:pPr>
                              <w:r w:rsidRPr="00DF1DFA">
                                <w:rPr>
                                  <w:color w:val="000000" w:themeColor="text1"/>
                                </w:rPr>
                                <w:t>Primary Data sources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25034817" name="Rectangle 1"/>
                        <wps:cNvSpPr/>
                        <wps:spPr>
                          <a:xfrm>
                            <a:off x="1288473" y="110836"/>
                            <a:ext cx="880110" cy="56261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4F67AB75" w14:textId="77777777" w:rsidR="00DC0221" w:rsidRDefault="00DC0221" w:rsidP="00DC0221">
                              <w:pPr>
                                <w:jc w:val="center"/>
                              </w:pPr>
                              <w:r>
                                <w:t>Survey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82965993" name="Rectangle 1"/>
                        <wps:cNvSpPr/>
                        <wps:spPr>
                          <a:xfrm>
                            <a:off x="2628966" y="103903"/>
                            <a:ext cx="997369" cy="56261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6C7C73D9" w14:textId="77777777" w:rsidR="00DC0221" w:rsidRDefault="00DC0221" w:rsidP="00DC0221">
                              <w:pPr>
                                <w:jc w:val="center"/>
                              </w:pPr>
                              <w:r>
                                <w:t>Surveillance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44505086" name="Rectangle 1"/>
                        <wps:cNvSpPr/>
                        <wps:spPr>
                          <a:xfrm>
                            <a:off x="4024745" y="103909"/>
                            <a:ext cx="1047091" cy="56261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15AE2125" w14:textId="77777777" w:rsidR="00DC0221" w:rsidRDefault="00DC0221" w:rsidP="00DC0221">
                              <w:pPr>
                                <w:jc w:val="center"/>
                              </w:pPr>
                              <w:r>
                                <w:t>Health Records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10617872" name="Rectangle 1"/>
                        <wps:cNvSpPr/>
                        <wps:spPr>
                          <a:xfrm>
                            <a:off x="5645727" y="103909"/>
                            <a:ext cx="880110" cy="56261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585BC094" w14:textId="77777777" w:rsidR="00DC0221" w:rsidRDefault="00DC0221" w:rsidP="00DC0221">
                              <w:pPr>
                                <w:jc w:val="center"/>
                              </w:pPr>
                              <w:r>
                                <w:t>CRVS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7215319" name="Left Brace 2"/>
                        <wps:cNvSpPr/>
                        <wps:spPr>
                          <a:xfrm>
                            <a:off x="949036" y="76200"/>
                            <a:ext cx="203200" cy="643467"/>
                          </a:xfrm>
                          <a:prstGeom prst="leftBrace">
                            <a:avLst/>
                          </a:prstGeom>
                          <a:ln w="12700"/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68769912" name="Rectangle 1"/>
                        <wps:cNvSpPr/>
                        <wps:spPr>
                          <a:xfrm>
                            <a:off x="5590309" y="1281545"/>
                            <a:ext cx="1061720" cy="609600"/>
                          </a:xfrm>
                          <a:prstGeom prst="rect">
                            <a:avLst/>
                          </a:prstGeom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072451D0" w14:textId="77777777" w:rsidR="00DC0221" w:rsidRDefault="00DC0221" w:rsidP="00DC0221">
                              <w:pPr>
                                <w:jc w:val="center"/>
                              </w:pPr>
                              <w:r>
                                <w:t>Medical Death certificates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07218243" name="Rectangle 1"/>
                        <wps:cNvSpPr/>
                        <wps:spPr>
                          <a:xfrm>
                            <a:off x="3934691" y="2507672"/>
                            <a:ext cx="1350818" cy="622935"/>
                          </a:xfrm>
                          <a:prstGeom prst="rect">
                            <a:avLst/>
                          </a:prstGeom>
                          <a:solidFill>
                            <a:schemeClr val="accent5">
                              <a:lumMod val="60000"/>
                              <a:lumOff val="40000"/>
                            </a:schemeClr>
                          </a:solidFill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55A2C1BD" w14:textId="77777777" w:rsidR="00DC0221" w:rsidRDefault="00DC0221" w:rsidP="00DC0221">
                              <w:pPr>
                                <w:jc w:val="center"/>
                              </w:pPr>
                              <w:r>
                                <w:t>Institutional death paper registries*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69845049" name="Rectangle 1"/>
                        <wps:cNvSpPr/>
                        <wps:spPr>
                          <a:xfrm>
                            <a:off x="5618018" y="2493818"/>
                            <a:ext cx="1256030" cy="665018"/>
                          </a:xfrm>
                          <a:prstGeom prst="rect">
                            <a:avLst/>
                          </a:prstGeom>
                          <a:solidFill>
                            <a:schemeClr val="accent5">
                              <a:lumMod val="60000"/>
                              <a:lumOff val="40000"/>
                            </a:schemeClr>
                          </a:solidFill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79AA07C1" w14:textId="77777777" w:rsidR="00DC0221" w:rsidRDefault="00DC0221" w:rsidP="00DC0221">
                              <w:pPr>
                                <w:jc w:val="center"/>
                              </w:pPr>
                              <w:r>
                                <w:t>Community death registration**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32901282" name="Rectangle 1"/>
                        <wps:cNvSpPr/>
                        <wps:spPr>
                          <a:xfrm>
                            <a:off x="4066309" y="1281545"/>
                            <a:ext cx="1061720" cy="640772"/>
                          </a:xfrm>
                          <a:prstGeom prst="rect">
                            <a:avLst/>
                          </a:prstGeom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79CF671E" w14:textId="77777777" w:rsidR="00DC0221" w:rsidRDefault="00DC0221" w:rsidP="00DC0221">
                              <w:pPr>
                                <w:jc w:val="center"/>
                              </w:pPr>
                              <w:r>
                                <w:t>Questionnaire and case notes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20480691" name="Rectangle 1"/>
                        <wps:cNvSpPr/>
                        <wps:spPr>
                          <a:xfrm>
                            <a:off x="2597727" y="1281545"/>
                            <a:ext cx="1012190" cy="652202"/>
                          </a:xfrm>
                          <a:prstGeom prst="rect">
                            <a:avLst/>
                          </a:prstGeom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23263045" w14:textId="77777777" w:rsidR="00DC0221" w:rsidRDefault="00DC0221" w:rsidP="00DC0221">
                              <w:pPr>
                                <w:jc w:val="center"/>
                              </w:pPr>
                              <w:r>
                                <w:t>Death notification forms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12694123" name="Rectangle 1"/>
                        <wps:cNvSpPr/>
                        <wps:spPr>
                          <a:xfrm>
                            <a:off x="1115291" y="1274618"/>
                            <a:ext cx="1238491" cy="659757"/>
                          </a:xfrm>
                          <a:prstGeom prst="rect">
                            <a:avLst/>
                          </a:prstGeom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79A709CF" w14:textId="77777777" w:rsidR="00DC0221" w:rsidRDefault="00DC0221" w:rsidP="00DC0221">
                              <w:pPr>
                                <w:jc w:val="center"/>
                              </w:pPr>
                              <w:r>
                                <w:t>Questionnaire, Death registries, VA forms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52470057" name="Rectangle 1"/>
                        <wps:cNvSpPr/>
                        <wps:spPr>
                          <a:xfrm>
                            <a:off x="1115291" y="2535381"/>
                            <a:ext cx="1238491" cy="659757"/>
                          </a:xfrm>
                          <a:prstGeom prst="rect">
                            <a:avLst/>
                          </a:prstGeom>
                          <a:solidFill>
                            <a:schemeClr val="accent5">
                              <a:lumMod val="60000"/>
                              <a:lumOff val="40000"/>
                            </a:schemeClr>
                          </a:solidFill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1001FED3" w14:textId="77777777" w:rsidR="00DC0221" w:rsidRDefault="00DC0221" w:rsidP="00DC0221">
                              <w:pPr>
                                <w:jc w:val="center"/>
                              </w:pPr>
                              <w:r>
                                <w:t>Village death registration**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8812122" name="Left Brace 2"/>
                        <wps:cNvSpPr/>
                        <wps:spPr>
                          <a:xfrm>
                            <a:off x="879764" y="1288472"/>
                            <a:ext cx="203200" cy="643467"/>
                          </a:xfrm>
                          <a:prstGeom prst="leftBrace">
                            <a:avLst/>
                          </a:prstGeom>
                          <a:ln w="12700"/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69989637" name="Left Brace 2"/>
                        <wps:cNvSpPr/>
                        <wps:spPr>
                          <a:xfrm>
                            <a:off x="858982" y="2535381"/>
                            <a:ext cx="203200" cy="643467"/>
                          </a:xfrm>
                          <a:prstGeom prst="leftBrace">
                            <a:avLst/>
                          </a:prstGeom>
                          <a:ln w="12700"/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89700878" name="Rectangle 1"/>
                        <wps:cNvSpPr/>
                        <wps:spPr>
                          <a:xfrm>
                            <a:off x="0" y="1260763"/>
                            <a:ext cx="765810" cy="717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1CFA7E4E" w14:textId="77777777" w:rsidR="00DC0221" w:rsidRPr="00DF1DFA" w:rsidRDefault="00DC0221" w:rsidP="00DC0221">
                              <w:pPr>
                                <w:rPr>
                                  <w:color w:val="000000" w:themeColor="text1"/>
                                </w:rPr>
                              </w:pPr>
                              <w:r w:rsidRPr="00DF1DFA">
                                <w:rPr>
                                  <w:color w:val="000000" w:themeColor="text1"/>
                                </w:rPr>
                                <w:t>Data collection tools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4090801" name="Straight Arrow Connector 4"/>
                        <wps:cNvCnPr/>
                        <wps:spPr>
                          <a:xfrm flipH="1" flipV="1">
                            <a:off x="1683327" y="1963881"/>
                            <a:ext cx="5787" cy="520941"/>
                          </a:xfrm>
                          <a:prstGeom prst="straightConnector1">
                            <a:avLst/>
                          </a:prstGeom>
                          <a:ln w="12700"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345947321" name="Straight Arrow Connector 4"/>
                        <wps:cNvCnPr/>
                        <wps:spPr>
                          <a:xfrm flipH="1" flipV="1">
                            <a:off x="1669473" y="730827"/>
                            <a:ext cx="5787" cy="520941"/>
                          </a:xfrm>
                          <a:prstGeom prst="straightConnector1">
                            <a:avLst/>
                          </a:prstGeom>
                          <a:ln w="12700"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871916549" name="Straight Arrow Connector 4"/>
                        <wps:cNvCnPr/>
                        <wps:spPr>
                          <a:xfrm flipH="1" flipV="1">
                            <a:off x="3124200" y="710045"/>
                            <a:ext cx="5787" cy="520941"/>
                          </a:xfrm>
                          <a:prstGeom prst="straightConnector1">
                            <a:avLst/>
                          </a:prstGeom>
                          <a:ln w="12700"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31674730" name="Straight Arrow Connector 4"/>
                        <wps:cNvCnPr/>
                        <wps:spPr>
                          <a:xfrm flipH="1" flipV="1">
                            <a:off x="4537364" y="696191"/>
                            <a:ext cx="5787" cy="520941"/>
                          </a:xfrm>
                          <a:prstGeom prst="straightConnector1">
                            <a:avLst/>
                          </a:prstGeom>
                          <a:ln w="12700"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013816897" name="Straight Arrow Connector 4"/>
                        <wps:cNvCnPr/>
                        <wps:spPr>
                          <a:xfrm flipH="1" flipV="1">
                            <a:off x="6089073" y="696191"/>
                            <a:ext cx="5787" cy="520941"/>
                          </a:xfrm>
                          <a:prstGeom prst="straightConnector1">
                            <a:avLst/>
                          </a:prstGeom>
                          <a:ln w="12700"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699548053" name="Straight Arrow Connector 4"/>
                        <wps:cNvCnPr/>
                        <wps:spPr>
                          <a:xfrm flipH="1" flipV="1">
                            <a:off x="4558145" y="1950027"/>
                            <a:ext cx="5787" cy="520941"/>
                          </a:xfrm>
                          <a:prstGeom prst="straightConnector1">
                            <a:avLst/>
                          </a:prstGeom>
                          <a:ln w="12700"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03809613" name="Connector: Elbow 7"/>
                        <wps:cNvCnPr/>
                        <wps:spPr>
                          <a:xfrm flipV="1">
                            <a:off x="5264727" y="1565563"/>
                            <a:ext cx="295155" cy="1192193"/>
                          </a:xfrm>
                          <a:prstGeom prst="bentConnector3">
                            <a:avLst/>
                          </a:prstGeom>
                          <a:ln w="12700"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49388035" name="Connector: Elbow 8"/>
                        <wps:cNvCnPr/>
                        <wps:spPr>
                          <a:xfrm>
                            <a:off x="3626427" y="1620981"/>
                            <a:ext cx="295002" cy="1133893"/>
                          </a:xfrm>
                          <a:prstGeom prst="bentConnector3">
                            <a:avLst/>
                          </a:prstGeom>
                          <a:ln w="12700">
                            <a:headEnd type="triangle" w="med" len="med"/>
                            <a:tailEnd type="non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81562862" name="Connector: Elbow 8"/>
                        <wps:cNvCnPr/>
                        <wps:spPr>
                          <a:xfrm>
                            <a:off x="6542809" y="367145"/>
                            <a:ext cx="252845" cy="2112818"/>
                          </a:xfrm>
                          <a:prstGeom prst="bentConnector3">
                            <a:avLst>
                              <a:gd name="adj1" fmla="val 75442"/>
                            </a:avLst>
                          </a:prstGeom>
                          <a:ln w="12700">
                            <a:headEnd type="triangle" w="med" len="med"/>
                            <a:tailEnd type="non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60610546" name="Connector: Elbow 7"/>
                        <wps:cNvCnPr/>
                        <wps:spPr>
                          <a:xfrm flipV="1">
                            <a:off x="2348345" y="1600200"/>
                            <a:ext cx="249382" cy="1225954"/>
                          </a:xfrm>
                          <a:prstGeom prst="bentConnector3">
                            <a:avLst/>
                          </a:prstGeom>
                          <a:ln w="12700"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21358684" name="Rectangle 1"/>
                        <wps:cNvSpPr/>
                        <wps:spPr>
                          <a:xfrm>
                            <a:off x="1129145" y="3408218"/>
                            <a:ext cx="5500255" cy="4502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46E51A46" w14:textId="77777777" w:rsidR="00DC0221" w:rsidRPr="00DF1DFA" w:rsidRDefault="00DC0221" w:rsidP="00DC0221">
                              <w:pPr>
                                <w:shd w:val="clear" w:color="auto" w:fill="FFFFFF" w:themeFill="background1"/>
                                <w:spacing w:after="0"/>
                                <w:rPr>
                                  <w:color w:val="000000" w:themeColor="text1"/>
                                </w:rPr>
                              </w:pPr>
                              <w:r>
                                <w:rPr>
                                  <w:color w:val="000000" w:themeColor="text1"/>
                                </w:rPr>
                                <w:t>* Data sources for institutional deaths          ** Data sources for community deaths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7E22CA8" id="Group 11" o:spid="_x0000_s1026" style="position:absolute;margin-left:-32pt;margin-top:14.85pt;width:541.25pt;height:303.8pt;z-index:251659264" coordsize="68740,385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">
                <v:rect id="Rectangle 1" o:spid="_x0000_s1027" style="position:absolute;left:207;width:8179;height:85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" filled="f" stroked="f" strokeweight="1pt">
                  <v:textbox>
                    <w:txbxContent>
                      <w:p w14:paraId="61DEC5F6" w14:textId="77777777" w:rsidR="00DC0221" w:rsidRPr="00DF1DFA" w:rsidRDefault="00DC0221" w:rsidP="00DC0221">
                        <w:pPr>
                          <w:rPr>
                            <w:color w:val="000000" w:themeColor="text1"/>
                          </w:rPr>
                        </w:pPr>
                        <w:r>
                          <w:rPr>
                            <w:color w:val="000000" w:themeColor="text1"/>
                          </w:rPr>
                          <w:t>Maternal mortality d</w:t>
                        </w:r>
                        <w:r w:rsidRPr="00DF1DFA">
                          <w:rPr>
                            <w:color w:val="000000" w:themeColor="text1"/>
                          </w:rPr>
                          <w:t>ata systems</w:t>
                        </w:r>
                      </w:p>
                    </w:txbxContent>
                  </v:textbox>
                </v:rect>
                <v:rect id="Rectangle 1" o:spid="_x0000_s1028" style="position:absolute;left:277;top:24245;width:7658;height:752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" filled="f" stroked="f" strokeweight="1pt">
                  <v:textbox>
                    <w:txbxContent>
                      <w:p w14:paraId="295CD745" w14:textId="77777777" w:rsidR="00DC0221" w:rsidRPr="00DF1DFA" w:rsidRDefault="00DC0221" w:rsidP="00DC0221">
                        <w:pPr>
                          <w:shd w:val="clear" w:color="auto" w:fill="FFFFFF" w:themeFill="background1"/>
                          <w:rPr>
                            <w:color w:val="000000" w:themeColor="text1"/>
                          </w:rPr>
                        </w:pPr>
                        <w:r w:rsidRPr="00DF1DFA">
                          <w:rPr>
                            <w:color w:val="000000" w:themeColor="text1"/>
                          </w:rPr>
                          <w:t>Primary Data sources</w:t>
                        </w:r>
                      </w:p>
                    </w:txbxContent>
                  </v:textbox>
                </v:rect>
                <v:rect id="Rectangle 1" o:spid="_x0000_s1029" style="position:absolute;left:12884;top:1108;width:8801;height:562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" fillcolor="#156082 [3204]" strokecolor="#030e13 [484]" strokeweight="1pt">
                  <v:textbox>
                    <w:txbxContent>
                      <w:p w14:paraId="4F67AB75" w14:textId="77777777" w:rsidR="00DC0221" w:rsidRDefault="00DC0221" w:rsidP="00DC0221">
                        <w:pPr>
                          <w:jc w:val="center"/>
                        </w:pPr>
                        <w:r>
                          <w:t>Survey</w:t>
                        </w:r>
                      </w:p>
                    </w:txbxContent>
                  </v:textbox>
                </v:rect>
                <v:rect id="Rectangle 1" o:spid="_x0000_s1030" style="position:absolute;left:26289;top:1039;width:9974;height:562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" fillcolor="#156082 [3204]" strokecolor="#030e13 [484]" strokeweight="1pt">
                  <v:textbox>
                    <w:txbxContent>
                      <w:p w14:paraId="6C7C73D9" w14:textId="77777777" w:rsidR="00DC0221" w:rsidRDefault="00DC0221" w:rsidP="00DC0221">
                        <w:pPr>
                          <w:jc w:val="center"/>
                        </w:pPr>
                        <w:r>
                          <w:t>Surveillance</w:t>
                        </w:r>
                      </w:p>
                    </w:txbxContent>
                  </v:textbox>
                </v:rect>
                <v:rect id="Rectangle 1" o:spid="_x0000_s1031" style="position:absolute;left:40247;top:1039;width:10471;height:562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" fillcolor="#156082 [3204]" strokecolor="#030e13 [484]" strokeweight="1pt">
                  <v:textbox>
                    <w:txbxContent>
                      <w:p w14:paraId="15AE2125" w14:textId="77777777" w:rsidR="00DC0221" w:rsidRDefault="00DC0221" w:rsidP="00DC0221">
                        <w:pPr>
                          <w:jc w:val="center"/>
                        </w:pPr>
                        <w:r>
                          <w:t>Health Records</w:t>
                        </w:r>
                      </w:p>
                    </w:txbxContent>
                  </v:textbox>
                </v:rect>
                <v:rect id="Rectangle 1" o:spid="_x0000_s1032" style="position:absolute;left:56457;top:1039;width:8801;height:562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" fillcolor="#156082 [3204]" strokecolor="#030e13 [484]" strokeweight="1pt">
                  <v:textbox>
                    <w:txbxContent>
                      <w:p w14:paraId="585BC094" w14:textId="77777777" w:rsidR="00DC0221" w:rsidRDefault="00DC0221" w:rsidP="00DC0221">
                        <w:pPr>
                          <w:jc w:val="center"/>
                        </w:pPr>
                        <w:r>
                          <w:t>CRVS</w:t>
                        </w:r>
                      </w:p>
                    </w:txbxContent>
                  </v:textbox>
                </v:rect>
                <v:shapetype id="_x0000_t87" coordsize="21600,21600" o:spt="87" adj="1800,10800" path="m21600,qx10800@0l10800@2qy0@11,10800@3l10800@1qy21600,21600e" filled="f">
                  <v:formulas>
                    <v:f eqn="val #0"/>
                    <v:f eqn="sum 21600 0 #0"/>
                    <v:f eqn="sum #1 0 #0"/>
                    <v:f eqn="sum #1 #0 0"/>
                    <v:f eqn="prod #0 9598 32768"/>
                    <v:f eqn="sum 21600 0 @4"/>
                    <v:f eqn="sum 21600 0 #1"/>
                    <v:f eqn="min #1 @6"/>
                    <v:f eqn="prod @7 1 2"/>
                    <v:f eqn="prod #0 2 1"/>
                    <v:f eqn="sum 21600 0 @9"/>
                    <v:f eqn="val #1"/>
                  </v:formulas>
                  <v:path arrowok="t" o:connecttype="custom" o:connectlocs="21600,0;0,10800;21600,21600" textboxrect="13963,@4,21600,@5"/>
                  <v:handles>
                    <v:h position="center,#0" yrange="0,@8"/>
                    <v:h position="topLeft,#1" yrange="@9,@10"/>
                  </v:handles>
                </v:shapetype>
                <v:shape id="Left Brace 2" o:spid="_x0000_s1033" type="#_x0000_t87" style="position:absolute;left:9490;top:762;width:2032;height:64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" adj="568" strokecolor="#156082 [3204]" strokeweight="1pt">
                  <v:stroke joinstyle="miter"/>
                </v:shape>
                <v:rect id="Rectangle 1" o:spid="_x0000_s1034" style="position:absolute;left:55903;top:12815;width:10617;height:609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" fillcolor="#45b0e1 [1940]" strokecolor="#030e13 [484]" strokeweight="1pt">
                  <v:textbox>
                    <w:txbxContent>
                      <w:p w14:paraId="072451D0" w14:textId="77777777" w:rsidR="00DC0221" w:rsidRDefault="00DC0221" w:rsidP="00DC0221">
                        <w:pPr>
                          <w:jc w:val="center"/>
                        </w:pPr>
                        <w:r>
                          <w:t>Medical Death certificates</w:t>
                        </w:r>
                      </w:p>
                    </w:txbxContent>
                  </v:textbox>
                </v:rect>
                <v:rect id="Rectangle 1" o:spid="_x0000_s1035" style="position:absolute;left:39346;top:25076;width:13509;height:623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" fillcolor="#d86dcb [1944]" strokecolor="#030e13 [484]" strokeweight="1pt">
                  <v:textbox>
                    <w:txbxContent>
                      <w:p w14:paraId="55A2C1BD" w14:textId="77777777" w:rsidR="00DC0221" w:rsidRDefault="00DC0221" w:rsidP="00DC0221">
                        <w:pPr>
                          <w:jc w:val="center"/>
                        </w:pPr>
                        <w:r>
                          <w:t>Institutional death paper registries*</w:t>
                        </w:r>
                      </w:p>
                    </w:txbxContent>
                  </v:textbox>
                </v:rect>
                <v:rect id="Rectangle 1" o:spid="_x0000_s1036" style="position:absolute;left:56180;top:24938;width:12560;height:66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" fillcolor="#d86dcb [1944]" strokecolor="#030e13 [484]" strokeweight="1pt">
                  <v:textbox>
                    <w:txbxContent>
                      <w:p w14:paraId="79AA07C1" w14:textId="77777777" w:rsidR="00DC0221" w:rsidRDefault="00DC0221" w:rsidP="00DC0221">
                        <w:pPr>
                          <w:jc w:val="center"/>
                        </w:pPr>
                        <w:r>
                          <w:t>Community death registration**</w:t>
                        </w:r>
                      </w:p>
                    </w:txbxContent>
                  </v:textbox>
                </v:rect>
                <v:rect id="Rectangle 1" o:spid="_x0000_s1037" style="position:absolute;left:40663;top:12815;width:10617;height:640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" fillcolor="#45b0e1 [1940]" strokecolor="#030e13 [484]" strokeweight="1pt">
                  <v:textbox>
                    <w:txbxContent>
                      <w:p w14:paraId="79CF671E" w14:textId="77777777" w:rsidR="00DC0221" w:rsidRDefault="00DC0221" w:rsidP="00DC0221">
                        <w:pPr>
                          <w:jc w:val="center"/>
                        </w:pPr>
                        <w:r>
                          <w:t>Questionnaire and case notes</w:t>
                        </w:r>
                      </w:p>
                    </w:txbxContent>
                  </v:textbox>
                </v:rect>
                <v:rect id="Rectangle 1" o:spid="_x0000_s1038" style="position:absolute;left:25977;top:12815;width:10122;height:652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" fillcolor="#45b0e1 [1940]" strokecolor="#030e13 [484]" strokeweight="1pt">
                  <v:textbox>
                    <w:txbxContent>
                      <w:p w14:paraId="23263045" w14:textId="77777777" w:rsidR="00DC0221" w:rsidRDefault="00DC0221" w:rsidP="00DC0221">
                        <w:pPr>
                          <w:jc w:val="center"/>
                        </w:pPr>
                        <w:r>
                          <w:t>Death notification forms</w:t>
                        </w:r>
                      </w:p>
                    </w:txbxContent>
                  </v:textbox>
                </v:rect>
                <v:rect id="Rectangle 1" o:spid="_x0000_s1039" style="position:absolute;left:11152;top:12746;width:12385;height:65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" fillcolor="#45b0e1 [1940]" strokecolor="#030e13 [484]" strokeweight="1pt">
                  <v:textbox>
                    <w:txbxContent>
                      <w:p w14:paraId="79A709CF" w14:textId="77777777" w:rsidR="00DC0221" w:rsidRDefault="00DC0221" w:rsidP="00DC0221">
                        <w:pPr>
                          <w:jc w:val="center"/>
                        </w:pPr>
                        <w:r>
                          <w:t>Questionnaire, Death registries, VA forms</w:t>
                        </w:r>
                      </w:p>
                    </w:txbxContent>
                  </v:textbox>
                </v:rect>
                <v:rect id="Rectangle 1" o:spid="_x0000_s1040" style="position:absolute;left:11152;top:25353;width:12385;height:659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" fillcolor="#d86dcb [1944]" strokecolor="#030e13 [484]" strokeweight="1pt">
                  <v:textbox>
                    <w:txbxContent>
                      <w:p w14:paraId="1001FED3" w14:textId="77777777" w:rsidR="00DC0221" w:rsidRDefault="00DC0221" w:rsidP="00DC0221">
                        <w:pPr>
                          <w:jc w:val="center"/>
                        </w:pPr>
                        <w:r>
                          <w:t>Village death registration**</w:t>
                        </w:r>
                      </w:p>
                    </w:txbxContent>
                  </v:textbox>
                </v:rect>
                <v:shape id="Left Brace 2" o:spid="_x0000_s1041" type="#_x0000_t87" style="position:absolute;left:8797;top:12884;width:2032;height:64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" adj="568" strokecolor="#156082 [3204]" strokeweight="1pt">
                  <v:stroke joinstyle="miter"/>
                </v:shape>
                <v:shape id="Left Brace 2" o:spid="_x0000_s1042" type="#_x0000_t87" style="position:absolute;left:8589;top:25353;width:2032;height:64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" adj="568" strokecolor="#156082 [3204]" strokeweight="1pt">
                  <v:stroke joinstyle="miter"/>
                </v:shape>
                <v:rect id="Rectangle 1" o:spid="_x0000_s1043" style="position:absolute;top:12607;width:7658;height:717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" filled="f" stroked="f" strokeweight="1pt">
                  <v:textbox>
                    <w:txbxContent>
                      <w:p w14:paraId="1CFA7E4E" w14:textId="77777777" w:rsidR="00DC0221" w:rsidRPr="00DF1DFA" w:rsidRDefault="00DC0221" w:rsidP="00DC0221">
                        <w:pPr>
                          <w:rPr>
                            <w:color w:val="000000" w:themeColor="text1"/>
                          </w:rPr>
                        </w:pPr>
                        <w:r w:rsidRPr="00DF1DFA">
                          <w:rPr>
                            <w:color w:val="000000" w:themeColor="text1"/>
                          </w:rPr>
                          <w:t>Data collection tools</w:t>
                        </w:r>
                      </w:p>
                    </w:txbxContent>
                  </v:textbox>
                </v: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Straight Arrow Connector 4" o:spid="_x0000_s1044" type="#_x0000_t32" style="position:absolute;left:16833;top:19638;width:58;height:5210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" strokecolor="#156082 [3204]" strokeweight="1pt">
                  <v:stroke endarrow="block" joinstyle="miter"/>
                </v:shape>
                <v:shape id="Straight Arrow Connector 4" o:spid="_x0000_s1045" type="#_x0000_t32" style="position:absolute;left:16694;top:7308;width:58;height:5209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" strokecolor="#156082 [3204]" strokeweight="1pt">
                  <v:stroke endarrow="block" joinstyle="miter"/>
                </v:shape>
                <v:shape id="Straight Arrow Connector 4" o:spid="_x0000_s1046" type="#_x0000_t32" style="position:absolute;left:31242;top:7100;width:57;height:5209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" strokecolor="#156082 [3204]" strokeweight="1pt">
                  <v:stroke endarrow="block" joinstyle="miter"/>
                </v:shape>
                <v:shape id="Straight Arrow Connector 4" o:spid="_x0000_s1047" type="#_x0000_t32" style="position:absolute;left:45373;top:6961;width:58;height:5210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" strokecolor="#156082 [3204]" strokeweight="1pt">
                  <v:stroke endarrow="block" joinstyle="miter"/>
                </v:shape>
                <v:shape id="Straight Arrow Connector 4" o:spid="_x0000_s1048" type="#_x0000_t32" style="position:absolute;left:60890;top:6961;width:58;height:5210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" strokecolor="#156082 [3204]" strokeweight="1pt">
                  <v:stroke endarrow="block" joinstyle="miter"/>
                </v:shape>
                <v:shape id="Straight Arrow Connector 4" o:spid="_x0000_s1049" type="#_x0000_t32" style="position:absolute;left:45581;top:19500;width:58;height:5209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" strokecolor="#156082 [3204]" strokeweight="1pt">
                  <v:stroke endarrow="block" joinstyle="miter"/>
                </v:shape>
                <v:shapetype id="_x0000_t34" coordsize="21600,21600" o:spt="34" o:oned="t" adj="10800" path="m,l@0,0@0,21600,21600,21600e" filled="f">
                  <v:stroke joinstyle="miter"/>
                  <v:formulas>
                    <v:f eqn="val #0"/>
                  </v:formulas>
                  <v:path arrowok="t" fillok="f" o:connecttype="none"/>
                  <v:handles>
                    <v:h position="#0,center"/>
                  </v:handles>
                  <o:lock v:ext="edit" shapetype="t"/>
                </v:shapetype>
                <v:shape id="Connector: Elbow 7" o:spid="_x0000_s1050" type="#_x0000_t34" style="position:absolute;left:52647;top:15655;width:2951;height:11922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" strokecolor="#156082 [3204]" strokeweight="1pt">
                  <v:stroke endarrow="block"/>
                </v:shape>
                <v:shape id="Connector: Elbow 8" o:spid="_x0000_s1051" type="#_x0000_t34" style="position:absolute;left:36264;top:16209;width:2950;height:11339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" strokecolor="#156082 [3204]" strokeweight="1pt">
                  <v:stroke startarrow="block"/>
                </v:shape>
                <v:shape id="Connector: Elbow 8" o:spid="_x0000_s1052" type="#_x0000_t34" style="position:absolute;left:65428;top:3671;width:2528;height:21128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" adj="16295" strokecolor="#156082 [3204]" strokeweight="1pt">
                  <v:stroke startarrow="block"/>
                </v:shape>
                <v:shape id="Connector: Elbow 7" o:spid="_x0000_s1053" type="#_x0000_t34" style="position:absolute;left:23483;top:16002;width:2494;height:12259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" strokecolor="#156082 [3204]" strokeweight="1pt">
                  <v:stroke endarrow="block"/>
                </v:shape>
                <v:rect id="Rectangle 1" o:spid="_x0000_s1054" style="position:absolute;left:11291;top:34082;width:55003;height:450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" filled="f" stroked="f" strokeweight="1pt">
                  <v:textbox>
                    <w:txbxContent>
                      <w:p w14:paraId="46E51A46" w14:textId="77777777" w:rsidR="00DC0221" w:rsidRPr="00DF1DFA" w:rsidRDefault="00DC0221" w:rsidP="00DC0221">
                        <w:pPr>
                          <w:shd w:val="clear" w:color="auto" w:fill="FFFFFF" w:themeFill="background1"/>
                          <w:spacing w:after="0"/>
                          <w:rPr>
                            <w:color w:val="000000" w:themeColor="text1"/>
                          </w:rPr>
                        </w:pPr>
                        <w:r>
                          <w:rPr>
                            <w:color w:val="000000" w:themeColor="text1"/>
                          </w:rPr>
                          <w:t>* Data sources for institutional deaths          ** Data sources for community deaths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</w:p>
    <w:p w14:paraId="1C88D692" w14:textId="77777777" w:rsidR="000046F3" w:rsidRDefault="000046F3">
      <w:pPr>
        <w:rPr>
          <w:rFonts w:ascii="Arial" w:hAnsi="Arial" w:cs="Arial"/>
          <w:b/>
          <w:bCs/>
          <w:kern w:val="0"/>
          <w:sz w:val="24"/>
          <w:szCs w:val="24"/>
          <w14:ligatures w14:val="none"/>
        </w:rPr>
      </w:pPr>
    </w:p>
    <w:p w14:paraId="31F38E28" w14:textId="77777777" w:rsidR="000046F3" w:rsidRDefault="000046F3">
      <w:pPr>
        <w:rPr>
          <w:rFonts w:ascii="Arial" w:hAnsi="Arial" w:cs="Arial"/>
          <w:b/>
          <w:bCs/>
          <w:kern w:val="0"/>
          <w:sz w:val="24"/>
          <w:szCs w:val="24"/>
          <w14:ligatures w14:val="none"/>
        </w:rPr>
      </w:pPr>
    </w:p>
    <w:p w14:paraId="37F9F9D7" w14:textId="77777777" w:rsidR="000046F3" w:rsidRDefault="000046F3">
      <w:pPr>
        <w:rPr>
          <w:rFonts w:ascii="Arial" w:hAnsi="Arial" w:cs="Arial"/>
          <w:b/>
          <w:bCs/>
          <w:kern w:val="0"/>
          <w:sz w:val="24"/>
          <w:szCs w:val="24"/>
          <w14:ligatures w14:val="none"/>
        </w:rPr>
      </w:pPr>
    </w:p>
    <w:p w14:paraId="6EB4ABAD" w14:textId="77777777" w:rsidR="000046F3" w:rsidRDefault="000046F3">
      <w:pPr>
        <w:rPr>
          <w:rFonts w:ascii="Arial" w:hAnsi="Arial" w:cs="Arial"/>
          <w:b/>
          <w:bCs/>
          <w:kern w:val="0"/>
          <w:sz w:val="24"/>
          <w:szCs w:val="24"/>
          <w14:ligatures w14:val="none"/>
        </w:rPr>
      </w:pPr>
    </w:p>
    <w:p w14:paraId="1E63CF8C" w14:textId="77777777" w:rsidR="000046F3" w:rsidRDefault="000046F3">
      <w:pPr>
        <w:rPr>
          <w:rFonts w:ascii="Arial" w:hAnsi="Arial" w:cs="Arial"/>
          <w:b/>
          <w:bCs/>
          <w:kern w:val="0"/>
          <w:sz w:val="24"/>
          <w:szCs w:val="24"/>
          <w14:ligatures w14:val="none"/>
        </w:rPr>
      </w:pPr>
    </w:p>
    <w:p w14:paraId="74E9FFEF" w14:textId="77777777" w:rsidR="000046F3" w:rsidRDefault="000046F3">
      <w:pPr>
        <w:rPr>
          <w:rFonts w:ascii="Arial" w:hAnsi="Arial" w:cs="Arial"/>
          <w:b/>
          <w:bCs/>
          <w:kern w:val="0"/>
          <w:sz w:val="24"/>
          <w:szCs w:val="24"/>
          <w14:ligatures w14:val="none"/>
        </w:rPr>
      </w:pPr>
    </w:p>
    <w:p w14:paraId="09223E6A" w14:textId="77777777" w:rsidR="000046F3" w:rsidRDefault="000046F3">
      <w:pPr>
        <w:rPr>
          <w:rFonts w:ascii="Arial" w:hAnsi="Arial" w:cs="Arial"/>
          <w:b/>
          <w:bCs/>
          <w:kern w:val="0"/>
          <w:sz w:val="24"/>
          <w:szCs w:val="24"/>
          <w14:ligatures w14:val="none"/>
        </w:rPr>
      </w:pPr>
    </w:p>
    <w:p w14:paraId="680DC7B5" w14:textId="77777777" w:rsidR="000046F3" w:rsidRDefault="000046F3">
      <w:pPr>
        <w:rPr>
          <w:rFonts w:ascii="Arial" w:hAnsi="Arial" w:cs="Arial"/>
          <w:b/>
          <w:bCs/>
          <w:kern w:val="0"/>
          <w:sz w:val="24"/>
          <w:szCs w:val="24"/>
          <w14:ligatures w14:val="none"/>
        </w:rPr>
      </w:pPr>
    </w:p>
    <w:p w14:paraId="4477490D" w14:textId="77777777" w:rsidR="000046F3" w:rsidRDefault="000046F3">
      <w:pPr>
        <w:rPr>
          <w:rFonts w:ascii="Arial" w:hAnsi="Arial" w:cs="Arial"/>
          <w:b/>
          <w:bCs/>
          <w:kern w:val="0"/>
          <w:sz w:val="24"/>
          <w:szCs w:val="24"/>
          <w14:ligatures w14:val="none"/>
        </w:rPr>
      </w:pPr>
    </w:p>
    <w:p w14:paraId="6A9FDB42" w14:textId="77777777" w:rsidR="000046F3" w:rsidRDefault="000046F3">
      <w:pPr>
        <w:rPr>
          <w:rFonts w:ascii="Arial" w:hAnsi="Arial" w:cs="Arial"/>
          <w:b/>
          <w:bCs/>
          <w:kern w:val="0"/>
          <w:sz w:val="24"/>
          <w:szCs w:val="24"/>
          <w14:ligatures w14:val="none"/>
        </w:rPr>
      </w:pPr>
    </w:p>
    <w:p w14:paraId="78A5466F" w14:textId="77777777" w:rsidR="000046F3" w:rsidRDefault="000046F3">
      <w:pPr>
        <w:rPr>
          <w:rFonts w:ascii="Arial" w:hAnsi="Arial" w:cs="Arial"/>
          <w:b/>
          <w:bCs/>
          <w:kern w:val="0"/>
          <w:sz w:val="24"/>
          <w:szCs w:val="24"/>
          <w14:ligatures w14:val="none"/>
        </w:rPr>
      </w:pPr>
    </w:p>
    <w:p w14:paraId="508E7D61" w14:textId="77777777" w:rsidR="000046F3" w:rsidRDefault="000046F3">
      <w:pPr>
        <w:rPr>
          <w:rFonts w:ascii="Arial" w:hAnsi="Arial" w:cs="Arial"/>
          <w:b/>
          <w:bCs/>
          <w:kern w:val="0"/>
          <w:sz w:val="24"/>
          <w:szCs w:val="24"/>
          <w14:ligatures w14:val="none"/>
        </w:rPr>
      </w:pPr>
    </w:p>
    <w:p w14:paraId="3B425CE7" w14:textId="77777777" w:rsidR="000046F3" w:rsidRDefault="000046F3">
      <w:pPr>
        <w:rPr>
          <w:rFonts w:ascii="Arial" w:hAnsi="Arial" w:cs="Arial"/>
          <w:b/>
          <w:bCs/>
          <w:kern w:val="0"/>
          <w:sz w:val="24"/>
          <w:szCs w:val="24"/>
          <w14:ligatures w14:val="none"/>
        </w:rPr>
      </w:pPr>
    </w:p>
    <w:p w14:paraId="2E2FB123" w14:textId="77777777" w:rsidR="000046F3" w:rsidRPr="00DC0221" w:rsidRDefault="000046F3">
      <w:pPr>
        <w:rPr>
          <w:rFonts w:ascii="Arial" w:hAnsi="Arial" w:cs="Arial"/>
          <w:b/>
          <w:bCs/>
          <w:kern w:val="0"/>
          <w:sz w:val="24"/>
          <w:szCs w:val="24"/>
          <w14:ligatures w14:val="none"/>
        </w:rPr>
      </w:pPr>
    </w:p>
    <w:p w14:paraId="3B88CB9E" w14:textId="77777777" w:rsidR="003B0169" w:rsidRDefault="003B0169">
      <w:pPr>
        <w:rPr>
          <w:rFonts w:ascii="Arial" w:hAnsi="Arial" w:cs="Arial"/>
          <w:b/>
          <w:bCs/>
          <w:kern w:val="0"/>
          <w:sz w:val="24"/>
          <w:szCs w:val="24"/>
          <w:lang w:val="en-ZW"/>
          <w14:ligatures w14:val="none"/>
        </w:rPr>
      </w:pPr>
      <w:r>
        <w:rPr>
          <w:rFonts w:ascii="Arial" w:hAnsi="Arial" w:cs="Arial"/>
          <w:b/>
          <w:bCs/>
          <w:kern w:val="0"/>
          <w:sz w:val="24"/>
          <w:szCs w:val="24"/>
          <w:lang w:val="en-ZW"/>
          <w14:ligatures w14:val="none"/>
        </w:rPr>
        <w:br w:type="page"/>
      </w:r>
    </w:p>
    <w:p w14:paraId="0396757F" w14:textId="127D5796" w:rsidR="0050191D" w:rsidRPr="00F706C7" w:rsidRDefault="006671A5">
      <w:pPr>
        <w:rPr>
          <w:rFonts w:ascii="Arial" w:hAnsi="Arial" w:cs="Arial"/>
          <w:b/>
          <w:bCs/>
          <w:kern w:val="0"/>
          <w:sz w:val="24"/>
          <w:szCs w:val="24"/>
          <w:lang w:val="en-ZW"/>
          <w14:ligatures w14:val="none"/>
        </w:rPr>
      </w:pPr>
      <w:r w:rsidRPr="00F706C7">
        <w:rPr>
          <w:rFonts w:ascii="Arial" w:hAnsi="Arial" w:cs="Arial"/>
          <w:b/>
          <w:bCs/>
          <w:kern w:val="0"/>
          <w:sz w:val="24"/>
          <w:szCs w:val="24"/>
          <w:lang w:val="en-ZW"/>
          <w14:ligatures w14:val="none"/>
        </w:rPr>
        <w:lastRenderedPageBreak/>
        <w:t>Table</w:t>
      </w:r>
      <w:r w:rsidR="00F706C7" w:rsidRPr="00F706C7">
        <w:rPr>
          <w:rFonts w:ascii="Arial" w:hAnsi="Arial" w:cs="Arial"/>
          <w:b/>
          <w:bCs/>
          <w:kern w:val="0"/>
          <w:sz w:val="24"/>
          <w:szCs w:val="24"/>
          <w:lang w:val="en-ZW"/>
          <w14:ligatures w14:val="none"/>
        </w:rPr>
        <w:t xml:space="preserve">: </w:t>
      </w:r>
      <w:r w:rsidR="00DA21FF" w:rsidRPr="00F706C7">
        <w:rPr>
          <w:rFonts w:ascii="Arial" w:hAnsi="Arial" w:cs="Arial"/>
          <w:b/>
          <w:bCs/>
          <w:kern w:val="0"/>
          <w:sz w:val="24"/>
          <w:szCs w:val="24"/>
          <w:lang w:val="en-ZW"/>
          <w14:ligatures w14:val="none"/>
        </w:rPr>
        <w:t xml:space="preserve">Incompleteness or under-registration of maternal deaths and the biases associated with it in different data sources. </w:t>
      </w:r>
    </w:p>
    <w:tbl>
      <w:tblPr>
        <w:tblStyle w:val="TableGrid"/>
        <w:tblW w:w="9662" w:type="dxa"/>
        <w:tblInd w:w="-5" w:type="dxa"/>
        <w:tblLook w:val="04A0" w:firstRow="1" w:lastRow="0" w:firstColumn="1" w:lastColumn="0" w:noHBand="0" w:noVBand="1"/>
      </w:tblPr>
      <w:tblGrid>
        <w:gridCol w:w="2537"/>
        <w:gridCol w:w="2477"/>
        <w:gridCol w:w="2276"/>
        <w:gridCol w:w="2372"/>
      </w:tblGrid>
      <w:tr w:rsidR="00202021" w:rsidRPr="00545ACC" w14:paraId="298658C3" w14:textId="77777777" w:rsidTr="004A1F44">
        <w:trPr>
          <w:trHeight w:val="452"/>
        </w:trPr>
        <w:tc>
          <w:tcPr>
            <w:tcW w:w="2537" w:type="dxa"/>
          </w:tcPr>
          <w:p w14:paraId="2DD96B63" w14:textId="05ABC768" w:rsidR="00202021" w:rsidRPr="00545ACC" w:rsidRDefault="00202021" w:rsidP="00ED6BBB">
            <w:pPr>
              <w:rPr>
                <w:rFonts w:ascii="Arial" w:hAnsi="Arial" w:cs="Arial"/>
                <w:b/>
              </w:rPr>
            </w:pPr>
            <w:r w:rsidRPr="00545ACC">
              <w:rPr>
                <w:rFonts w:ascii="Arial" w:hAnsi="Arial" w:cs="Arial"/>
                <w:b/>
              </w:rPr>
              <w:t xml:space="preserve">Surveys </w:t>
            </w:r>
          </w:p>
        </w:tc>
        <w:tc>
          <w:tcPr>
            <w:tcW w:w="2477" w:type="dxa"/>
          </w:tcPr>
          <w:p w14:paraId="47F7EA07" w14:textId="27402929" w:rsidR="00202021" w:rsidRPr="00545ACC" w:rsidRDefault="00202021" w:rsidP="00DA21FF">
            <w:pPr>
              <w:rPr>
                <w:rFonts w:ascii="Arial" w:hAnsi="Arial" w:cs="Arial"/>
                <w:b/>
                <w:vertAlign w:val="superscript"/>
                <w:lang w:val="en-US"/>
              </w:rPr>
            </w:pPr>
            <w:r w:rsidRPr="00545ACC">
              <w:rPr>
                <w:rFonts w:ascii="Arial" w:hAnsi="Arial" w:cs="Arial"/>
                <w:b/>
              </w:rPr>
              <w:t>CRVS</w:t>
            </w:r>
          </w:p>
        </w:tc>
        <w:tc>
          <w:tcPr>
            <w:tcW w:w="2276" w:type="dxa"/>
          </w:tcPr>
          <w:p w14:paraId="24AD9D82" w14:textId="58DA00B8" w:rsidR="00202021" w:rsidRPr="00545ACC" w:rsidRDefault="00202021" w:rsidP="00DA21FF">
            <w:pPr>
              <w:rPr>
                <w:rFonts w:ascii="Arial" w:hAnsi="Arial" w:cs="Arial"/>
                <w:b/>
              </w:rPr>
            </w:pPr>
            <w:r w:rsidRPr="00545ACC">
              <w:rPr>
                <w:rFonts w:ascii="Arial" w:hAnsi="Arial" w:cs="Arial"/>
                <w:b/>
              </w:rPr>
              <w:t>Health Records</w:t>
            </w:r>
          </w:p>
        </w:tc>
        <w:tc>
          <w:tcPr>
            <w:tcW w:w="2372" w:type="dxa"/>
          </w:tcPr>
          <w:p w14:paraId="0CD9E996" w14:textId="3093799F" w:rsidR="00202021" w:rsidRPr="00545ACC" w:rsidRDefault="00202021" w:rsidP="00DA21FF">
            <w:pPr>
              <w:rPr>
                <w:rFonts w:ascii="Arial" w:hAnsi="Arial" w:cs="Arial"/>
                <w:b/>
                <w:lang w:val="en-US"/>
              </w:rPr>
            </w:pPr>
            <w:r w:rsidRPr="00545ACC">
              <w:rPr>
                <w:rFonts w:ascii="Arial" w:hAnsi="Arial" w:cs="Arial"/>
                <w:b/>
                <w:lang w:val="en-US"/>
              </w:rPr>
              <w:t xml:space="preserve">Surveillance </w:t>
            </w:r>
          </w:p>
        </w:tc>
      </w:tr>
      <w:tr w:rsidR="00202021" w:rsidRPr="00545ACC" w14:paraId="2B4A1A63" w14:textId="77777777" w:rsidTr="004A1F44">
        <w:trPr>
          <w:trHeight w:val="237"/>
        </w:trPr>
        <w:tc>
          <w:tcPr>
            <w:tcW w:w="2537" w:type="dxa"/>
            <w:shd w:val="clear" w:color="auto" w:fill="FFFFFF" w:themeFill="background1"/>
          </w:tcPr>
          <w:p w14:paraId="32FD35E9" w14:textId="060595B2" w:rsidR="00202021" w:rsidRPr="00545ACC" w:rsidRDefault="00202021" w:rsidP="00ED6BBB">
            <w:pPr>
              <w:rPr>
                <w:rFonts w:ascii="Arial" w:hAnsi="Arial" w:cs="Arial"/>
              </w:rPr>
            </w:pPr>
            <w:r w:rsidRPr="00545ACC">
              <w:rPr>
                <w:rFonts w:ascii="Arial" w:hAnsi="Arial" w:cs="Arial"/>
              </w:rPr>
              <w:t>General under-reporting of deaths in surveys, which includes maternal deaths</w:t>
            </w:r>
          </w:p>
        </w:tc>
        <w:tc>
          <w:tcPr>
            <w:tcW w:w="2477" w:type="dxa"/>
          </w:tcPr>
          <w:p w14:paraId="0D08F6D3" w14:textId="50A9EE28" w:rsidR="00202021" w:rsidRPr="00545ACC" w:rsidRDefault="00202021" w:rsidP="00ED6BBB">
            <w:pPr>
              <w:rPr>
                <w:rFonts w:ascii="Arial" w:hAnsi="Arial" w:cs="Arial"/>
              </w:rPr>
            </w:pPr>
            <w:r w:rsidRPr="00545ACC">
              <w:rPr>
                <w:rFonts w:ascii="Arial" w:hAnsi="Arial" w:cs="Arial"/>
              </w:rPr>
              <w:t xml:space="preserve">General under-reporting of deaths in CRVS, which includes maternal deaths </w:t>
            </w:r>
          </w:p>
        </w:tc>
        <w:tc>
          <w:tcPr>
            <w:tcW w:w="2276" w:type="dxa"/>
          </w:tcPr>
          <w:p w14:paraId="3C08CF55" w14:textId="3BF362D3" w:rsidR="00202021" w:rsidRPr="00545ACC" w:rsidRDefault="009D5DDE" w:rsidP="00ED6BBB">
            <w:pPr>
              <w:rPr>
                <w:rFonts w:ascii="Arial" w:hAnsi="Arial" w:cs="Arial"/>
              </w:rPr>
            </w:pPr>
            <w:r w:rsidRPr="00545ACC">
              <w:rPr>
                <w:rFonts w:ascii="Arial" w:hAnsi="Arial" w:cs="Arial"/>
              </w:rPr>
              <w:t xml:space="preserve">Missingness of community deaths which are not </w:t>
            </w:r>
            <w:r w:rsidR="00D76A35" w:rsidRPr="00545ACC">
              <w:rPr>
                <w:rFonts w:ascii="Arial" w:hAnsi="Arial" w:cs="Arial"/>
              </w:rPr>
              <w:t xml:space="preserve">referred to health facilities for </w:t>
            </w:r>
            <w:r w:rsidR="00E95EAC" w:rsidRPr="00545ACC">
              <w:rPr>
                <w:rFonts w:ascii="Arial" w:hAnsi="Arial" w:cs="Arial"/>
              </w:rPr>
              <w:t>postmortems</w:t>
            </w:r>
            <w:r w:rsidR="00D76A35" w:rsidRPr="00545ACC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372" w:type="dxa"/>
          </w:tcPr>
          <w:p w14:paraId="2BF1C423" w14:textId="1F75C843" w:rsidR="00202021" w:rsidRPr="00545ACC" w:rsidRDefault="001D5FA7" w:rsidP="00ED6BBB">
            <w:pPr>
              <w:rPr>
                <w:rFonts w:ascii="Arial" w:hAnsi="Arial" w:cs="Arial"/>
              </w:rPr>
            </w:pPr>
            <w:r w:rsidRPr="00545ACC">
              <w:rPr>
                <w:rFonts w:ascii="Arial" w:hAnsi="Arial" w:cs="Arial"/>
              </w:rPr>
              <w:t>Under-reporting of community pregnancy-related deaths because</w:t>
            </w:r>
            <w:r w:rsidR="00040E7D" w:rsidRPr="00545ACC">
              <w:rPr>
                <w:rFonts w:ascii="Arial" w:hAnsi="Arial" w:cs="Arial"/>
              </w:rPr>
              <w:t xml:space="preserve"> the system cannot identify </w:t>
            </w:r>
            <w:r w:rsidRPr="00545ACC">
              <w:rPr>
                <w:rFonts w:ascii="Arial" w:hAnsi="Arial" w:cs="Arial"/>
              </w:rPr>
              <w:t>them</w:t>
            </w:r>
          </w:p>
        </w:tc>
      </w:tr>
      <w:tr w:rsidR="00202021" w:rsidRPr="00545ACC" w14:paraId="2759E2EB" w14:textId="77777777" w:rsidTr="004A1F44">
        <w:trPr>
          <w:trHeight w:val="146"/>
        </w:trPr>
        <w:tc>
          <w:tcPr>
            <w:tcW w:w="2537" w:type="dxa"/>
            <w:shd w:val="clear" w:color="auto" w:fill="FFFFFF" w:themeFill="background1"/>
          </w:tcPr>
          <w:p w14:paraId="17DE65CF" w14:textId="72A6ECB0" w:rsidR="00202021" w:rsidRPr="00545ACC" w:rsidRDefault="00202021" w:rsidP="00ED6BBB">
            <w:pPr>
              <w:rPr>
                <w:rFonts w:ascii="Arial" w:hAnsi="Arial" w:cs="Arial"/>
              </w:rPr>
            </w:pPr>
            <w:r w:rsidRPr="00545ACC">
              <w:rPr>
                <w:rFonts w:ascii="Arial" w:hAnsi="Arial" w:cs="Arial"/>
              </w:rPr>
              <w:t>Under-reporting of community pregnancy-related deaths because relatives are unwilling to report them</w:t>
            </w:r>
          </w:p>
        </w:tc>
        <w:tc>
          <w:tcPr>
            <w:tcW w:w="2477" w:type="dxa"/>
          </w:tcPr>
          <w:p w14:paraId="21030D34" w14:textId="22039059" w:rsidR="00202021" w:rsidRPr="00545ACC" w:rsidRDefault="00202021" w:rsidP="00ED6BBB">
            <w:pPr>
              <w:rPr>
                <w:rFonts w:ascii="Arial" w:hAnsi="Arial" w:cs="Arial"/>
              </w:rPr>
            </w:pPr>
            <w:r w:rsidRPr="00545ACC">
              <w:rPr>
                <w:rFonts w:ascii="Arial" w:hAnsi="Arial" w:cs="Arial"/>
              </w:rPr>
              <w:t>Under-reporting of community pregnancy-related deaths because relatives are unwilling to report pregnancies when they register deaths</w:t>
            </w:r>
          </w:p>
        </w:tc>
        <w:tc>
          <w:tcPr>
            <w:tcW w:w="2276" w:type="dxa"/>
          </w:tcPr>
          <w:p w14:paraId="5825170F" w14:textId="18234213" w:rsidR="00202021" w:rsidRPr="00545ACC" w:rsidRDefault="00E95EAC" w:rsidP="00ED6BBB">
            <w:pPr>
              <w:rPr>
                <w:rFonts w:ascii="Arial" w:hAnsi="Arial" w:cs="Arial"/>
              </w:rPr>
            </w:pPr>
            <w:r w:rsidRPr="00545ACC">
              <w:rPr>
                <w:rFonts w:ascii="Arial" w:hAnsi="Arial" w:cs="Arial"/>
              </w:rPr>
              <w:t xml:space="preserve">Missingness of the cause of death where deaths are not attended by doctors who </w:t>
            </w:r>
            <w:r w:rsidR="000E43F1" w:rsidRPr="00545ACC">
              <w:rPr>
                <w:rFonts w:ascii="Arial" w:hAnsi="Arial" w:cs="Arial"/>
              </w:rPr>
              <w:t xml:space="preserve">diagnose and </w:t>
            </w:r>
            <w:r w:rsidRPr="00545ACC">
              <w:rPr>
                <w:rFonts w:ascii="Arial" w:hAnsi="Arial" w:cs="Arial"/>
              </w:rPr>
              <w:t xml:space="preserve">certify the cause </w:t>
            </w:r>
          </w:p>
        </w:tc>
        <w:tc>
          <w:tcPr>
            <w:tcW w:w="2372" w:type="dxa"/>
          </w:tcPr>
          <w:p w14:paraId="0D1E3B3B" w14:textId="6D82B551" w:rsidR="00202021" w:rsidRPr="00545ACC" w:rsidRDefault="00264652" w:rsidP="00ED6BBB">
            <w:pPr>
              <w:rPr>
                <w:rFonts w:ascii="Arial" w:hAnsi="Arial" w:cs="Arial"/>
              </w:rPr>
            </w:pPr>
            <w:r w:rsidRPr="00545ACC">
              <w:rPr>
                <w:rFonts w:ascii="Arial" w:hAnsi="Arial" w:cs="Arial"/>
              </w:rPr>
              <w:t>Identification of community deaths with i</w:t>
            </w:r>
            <w:r w:rsidR="00086D05" w:rsidRPr="00545ACC">
              <w:rPr>
                <w:rFonts w:ascii="Arial" w:hAnsi="Arial" w:cs="Arial"/>
              </w:rPr>
              <w:t xml:space="preserve">ncomplete </w:t>
            </w:r>
            <w:r w:rsidRPr="00545ACC">
              <w:rPr>
                <w:rFonts w:ascii="Arial" w:hAnsi="Arial" w:cs="Arial"/>
              </w:rPr>
              <w:t xml:space="preserve">data because informants cannot provide sufficient </w:t>
            </w:r>
            <w:r w:rsidR="004A1F44" w:rsidRPr="00545ACC">
              <w:rPr>
                <w:rFonts w:ascii="Arial" w:hAnsi="Arial" w:cs="Arial"/>
              </w:rPr>
              <w:t>data</w:t>
            </w:r>
            <w:r w:rsidR="007A610A" w:rsidRPr="00545ACC">
              <w:rPr>
                <w:rFonts w:ascii="Arial" w:hAnsi="Arial" w:cs="Arial"/>
              </w:rPr>
              <w:t xml:space="preserve"> on the death or person</w:t>
            </w:r>
            <w:r w:rsidRPr="00545ACC">
              <w:rPr>
                <w:rFonts w:ascii="Arial" w:hAnsi="Arial" w:cs="Arial"/>
              </w:rPr>
              <w:t xml:space="preserve"> </w:t>
            </w:r>
          </w:p>
        </w:tc>
      </w:tr>
      <w:tr w:rsidR="00202021" w:rsidRPr="00545ACC" w14:paraId="216B2C74" w14:textId="77777777" w:rsidTr="004A1F44">
        <w:trPr>
          <w:trHeight w:val="146"/>
        </w:trPr>
        <w:tc>
          <w:tcPr>
            <w:tcW w:w="2537" w:type="dxa"/>
            <w:shd w:val="clear" w:color="auto" w:fill="FFFFFF" w:themeFill="background1"/>
          </w:tcPr>
          <w:p w14:paraId="6FB290C0" w14:textId="11047772" w:rsidR="00202021" w:rsidRPr="00545ACC" w:rsidRDefault="00202021" w:rsidP="00BB3773">
            <w:pPr>
              <w:rPr>
                <w:rFonts w:ascii="Arial" w:hAnsi="Arial" w:cs="Arial"/>
              </w:rPr>
            </w:pPr>
            <w:r w:rsidRPr="00545ACC">
              <w:rPr>
                <w:rFonts w:ascii="Arial" w:hAnsi="Arial" w:cs="Arial"/>
              </w:rPr>
              <w:t>Under-reporting of pregnancy-related deaths that occur in the early antenatal period before pregnancies are known</w:t>
            </w:r>
          </w:p>
        </w:tc>
        <w:tc>
          <w:tcPr>
            <w:tcW w:w="2477" w:type="dxa"/>
          </w:tcPr>
          <w:p w14:paraId="59572274" w14:textId="56EB845A" w:rsidR="00202021" w:rsidRPr="00545ACC" w:rsidRDefault="00E86F4D" w:rsidP="00BB3773">
            <w:pPr>
              <w:rPr>
                <w:rFonts w:ascii="Arial" w:hAnsi="Arial" w:cs="Arial"/>
              </w:rPr>
            </w:pPr>
            <w:r w:rsidRPr="00545ACC">
              <w:rPr>
                <w:rFonts w:ascii="Arial" w:hAnsi="Arial" w:cs="Arial"/>
              </w:rPr>
              <w:t xml:space="preserve">Missingness of </w:t>
            </w:r>
            <w:r w:rsidR="008612D0" w:rsidRPr="00545ACC">
              <w:rPr>
                <w:rFonts w:ascii="Arial" w:hAnsi="Arial" w:cs="Arial"/>
              </w:rPr>
              <w:t xml:space="preserve">institutional deaths whose records are not transmitted to </w:t>
            </w:r>
            <w:r w:rsidR="00E80352" w:rsidRPr="00545ACC">
              <w:rPr>
                <w:rFonts w:ascii="Arial" w:hAnsi="Arial" w:cs="Arial"/>
              </w:rPr>
              <w:t xml:space="preserve">CRVS offices </w:t>
            </w:r>
            <w:r w:rsidR="008612D0" w:rsidRPr="00545ACC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276" w:type="dxa"/>
          </w:tcPr>
          <w:p w14:paraId="5DFCE2F6" w14:textId="1BCFD856" w:rsidR="00202021" w:rsidRPr="00545ACC" w:rsidRDefault="00E95EAC" w:rsidP="00BB3773">
            <w:pPr>
              <w:rPr>
                <w:rFonts w:ascii="Arial" w:hAnsi="Arial" w:cs="Arial"/>
              </w:rPr>
            </w:pPr>
            <w:r w:rsidRPr="00545ACC">
              <w:rPr>
                <w:rFonts w:ascii="Arial" w:hAnsi="Arial" w:cs="Arial"/>
              </w:rPr>
              <w:t xml:space="preserve">Missingness of deaths </w:t>
            </w:r>
            <w:r w:rsidR="00F66051" w:rsidRPr="00545ACC">
              <w:rPr>
                <w:rFonts w:ascii="Arial" w:hAnsi="Arial" w:cs="Arial"/>
              </w:rPr>
              <w:t xml:space="preserve">that are </w:t>
            </w:r>
            <w:r w:rsidRPr="00545ACC">
              <w:rPr>
                <w:rFonts w:ascii="Arial" w:hAnsi="Arial" w:cs="Arial"/>
              </w:rPr>
              <w:t>not documented in appropriate health records</w:t>
            </w:r>
          </w:p>
        </w:tc>
        <w:tc>
          <w:tcPr>
            <w:tcW w:w="2372" w:type="dxa"/>
          </w:tcPr>
          <w:p w14:paraId="7ED19A06" w14:textId="7CDE59F1" w:rsidR="00202021" w:rsidRPr="00545ACC" w:rsidRDefault="00695546" w:rsidP="00BB3773">
            <w:pPr>
              <w:rPr>
                <w:rFonts w:ascii="Arial" w:hAnsi="Arial" w:cs="Arial"/>
              </w:rPr>
            </w:pPr>
            <w:r w:rsidRPr="00545ACC">
              <w:rPr>
                <w:rFonts w:ascii="Arial" w:hAnsi="Arial" w:cs="Arial"/>
              </w:rPr>
              <w:t>Under-reporting of pregnancy-related deaths by health workers for fear of rebuttals</w:t>
            </w:r>
          </w:p>
        </w:tc>
      </w:tr>
      <w:tr w:rsidR="00202021" w:rsidRPr="00545ACC" w14:paraId="285AF2B0" w14:textId="77777777" w:rsidTr="004A1F44">
        <w:trPr>
          <w:trHeight w:val="237"/>
        </w:trPr>
        <w:tc>
          <w:tcPr>
            <w:tcW w:w="2537" w:type="dxa"/>
            <w:shd w:val="clear" w:color="auto" w:fill="FFFFFF" w:themeFill="background1"/>
          </w:tcPr>
          <w:p w14:paraId="3E2C3C00" w14:textId="1B3AC68C" w:rsidR="00202021" w:rsidRPr="00545ACC" w:rsidRDefault="00202021" w:rsidP="00BB3773">
            <w:pPr>
              <w:rPr>
                <w:rFonts w:ascii="Arial" w:hAnsi="Arial" w:cs="Arial"/>
              </w:rPr>
            </w:pPr>
            <w:r w:rsidRPr="00545ACC">
              <w:rPr>
                <w:rFonts w:ascii="Arial" w:hAnsi="Arial" w:cs="Arial"/>
              </w:rPr>
              <w:t>Misclassification of maternal and non-maternal deaths because timing of deaths occurring in the postpartum period cannot be determined accurately</w:t>
            </w:r>
          </w:p>
        </w:tc>
        <w:tc>
          <w:tcPr>
            <w:tcW w:w="2477" w:type="dxa"/>
          </w:tcPr>
          <w:p w14:paraId="3341585D" w14:textId="6BCAA0A8" w:rsidR="00202021" w:rsidRPr="00545ACC" w:rsidRDefault="006E1AF6" w:rsidP="00BB3773">
            <w:pPr>
              <w:rPr>
                <w:rFonts w:ascii="Arial" w:hAnsi="Arial" w:cs="Arial"/>
              </w:rPr>
            </w:pPr>
            <w:r w:rsidRPr="00545ACC">
              <w:rPr>
                <w:rFonts w:ascii="Arial" w:hAnsi="Arial" w:cs="Arial"/>
              </w:rPr>
              <w:t>Under-reporting of pregnancy for deaths that occur in the early antenatal period before pregnancies are known</w:t>
            </w:r>
          </w:p>
        </w:tc>
        <w:tc>
          <w:tcPr>
            <w:tcW w:w="2276" w:type="dxa"/>
          </w:tcPr>
          <w:p w14:paraId="47BAD63A" w14:textId="7BD59CF1" w:rsidR="00202021" w:rsidRPr="00545ACC" w:rsidRDefault="009D5DDE" w:rsidP="00BB3773">
            <w:pPr>
              <w:rPr>
                <w:rFonts w:ascii="Arial" w:hAnsi="Arial" w:cs="Arial"/>
              </w:rPr>
            </w:pPr>
            <w:r w:rsidRPr="00545ACC">
              <w:rPr>
                <w:rFonts w:ascii="Arial" w:hAnsi="Arial" w:cs="Arial"/>
              </w:rPr>
              <w:t>Misclassification of deaths</w:t>
            </w:r>
            <w:r w:rsidR="003F6987" w:rsidRPr="00545ACC">
              <w:rPr>
                <w:rFonts w:ascii="Arial" w:hAnsi="Arial" w:cs="Arial"/>
              </w:rPr>
              <w:t xml:space="preserve"> that are</w:t>
            </w:r>
            <w:r w:rsidRPr="00545ACC">
              <w:rPr>
                <w:rFonts w:ascii="Arial" w:hAnsi="Arial" w:cs="Arial"/>
              </w:rPr>
              <w:t xml:space="preserve"> </w:t>
            </w:r>
            <w:r w:rsidR="00E87A70" w:rsidRPr="00545ACC">
              <w:rPr>
                <w:rFonts w:ascii="Arial" w:hAnsi="Arial" w:cs="Arial"/>
              </w:rPr>
              <w:t>not</w:t>
            </w:r>
            <w:r w:rsidRPr="00545ACC">
              <w:rPr>
                <w:rFonts w:ascii="Arial" w:hAnsi="Arial" w:cs="Arial"/>
              </w:rPr>
              <w:t xml:space="preserve"> assigne</w:t>
            </w:r>
            <w:r w:rsidR="00E87A70" w:rsidRPr="00545ACC">
              <w:rPr>
                <w:rFonts w:ascii="Arial" w:hAnsi="Arial" w:cs="Arial"/>
              </w:rPr>
              <w:t>d</w:t>
            </w:r>
            <w:r w:rsidRPr="00545ACC">
              <w:rPr>
                <w:rFonts w:ascii="Arial" w:hAnsi="Arial" w:cs="Arial"/>
              </w:rPr>
              <w:t xml:space="preserve"> </w:t>
            </w:r>
            <w:r w:rsidR="00E87A70" w:rsidRPr="00545ACC">
              <w:rPr>
                <w:rFonts w:ascii="Arial" w:hAnsi="Arial" w:cs="Arial"/>
              </w:rPr>
              <w:t xml:space="preserve">the </w:t>
            </w:r>
            <w:r w:rsidRPr="00545ACC">
              <w:rPr>
                <w:rFonts w:ascii="Arial" w:hAnsi="Arial" w:cs="Arial"/>
              </w:rPr>
              <w:t>accurate cause of death</w:t>
            </w:r>
          </w:p>
        </w:tc>
        <w:tc>
          <w:tcPr>
            <w:tcW w:w="2372" w:type="dxa"/>
          </w:tcPr>
          <w:p w14:paraId="10D6B5FE" w14:textId="10FA8DE0" w:rsidR="00202021" w:rsidRPr="00545ACC" w:rsidRDefault="00695546" w:rsidP="00BB3773">
            <w:pPr>
              <w:rPr>
                <w:rFonts w:ascii="Arial" w:hAnsi="Arial" w:cs="Arial"/>
              </w:rPr>
            </w:pPr>
            <w:r w:rsidRPr="00545ACC">
              <w:rPr>
                <w:rFonts w:ascii="Arial" w:hAnsi="Arial" w:cs="Arial"/>
              </w:rPr>
              <w:t>Under-reporting of pregnancy-related deaths when health workers fail or forget to complete or submit death surveillance forms</w:t>
            </w:r>
          </w:p>
        </w:tc>
      </w:tr>
      <w:tr w:rsidR="00202021" w:rsidRPr="00545ACC" w14:paraId="191B549A" w14:textId="77777777" w:rsidTr="004A1F44">
        <w:trPr>
          <w:trHeight w:val="146"/>
        </w:trPr>
        <w:tc>
          <w:tcPr>
            <w:tcW w:w="2537" w:type="dxa"/>
            <w:shd w:val="clear" w:color="auto" w:fill="FFFFFF" w:themeFill="background1"/>
          </w:tcPr>
          <w:p w14:paraId="32E460AB" w14:textId="67503CD5" w:rsidR="00202021" w:rsidRPr="00545ACC" w:rsidRDefault="00202021" w:rsidP="00BB3773">
            <w:pPr>
              <w:rPr>
                <w:rFonts w:ascii="Arial" w:hAnsi="Arial" w:cs="Arial"/>
              </w:rPr>
            </w:pPr>
            <w:r w:rsidRPr="00545ACC">
              <w:rPr>
                <w:rFonts w:ascii="Arial" w:hAnsi="Arial" w:cs="Arial"/>
              </w:rPr>
              <w:t>Missingness of the causes of death because survey methods cannot accurately identify causes of death</w:t>
            </w:r>
          </w:p>
        </w:tc>
        <w:tc>
          <w:tcPr>
            <w:tcW w:w="2477" w:type="dxa"/>
          </w:tcPr>
          <w:p w14:paraId="568B674F" w14:textId="37DD7D21" w:rsidR="00202021" w:rsidRPr="00545ACC" w:rsidRDefault="006E1AF6" w:rsidP="00BB3773">
            <w:pPr>
              <w:rPr>
                <w:rFonts w:ascii="Arial" w:hAnsi="Arial" w:cs="Arial"/>
              </w:rPr>
            </w:pPr>
            <w:r w:rsidRPr="00545ACC">
              <w:rPr>
                <w:rFonts w:ascii="Arial" w:hAnsi="Arial" w:cs="Arial"/>
              </w:rPr>
              <w:t>Missingness of the causes of death because CRVS cannot determine and assign medical causes of death</w:t>
            </w:r>
          </w:p>
        </w:tc>
        <w:tc>
          <w:tcPr>
            <w:tcW w:w="2276" w:type="dxa"/>
          </w:tcPr>
          <w:p w14:paraId="281F0881" w14:textId="49E6CFCE" w:rsidR="00202021" w:rsidRPr="00545ACC" w:rsidRDefault="00202021" w:rsidP="00BB3773">
            <w:pPr>
              <w:rPr>
                <w:rFonts w:ascii="Arial" w:hAnsi="Arial" w:cs="Arial"/>
              </w:rPr>
            </w:pPr>
          </w:p>
        </w:tc>
        <w:tc>
          <w:tcPr>
            <w:tcW w:w="2372" w:type="dxa"/>
          </w:tcPr>
          <w:p w14:paraId="5536C91D" w14:textId="17C75EA6" w:rsidR="00202021" w:rsidRPr="00545ACC" w:rsidRDefault="00695546" w:rsidP="00BB3773">
            <w:pPr>
              <w:rPr>
                <w:rFonts w:ascii="Arial" w:hAnsi="Arial" w:cs="Arial"/>
              </w:rPr>
            </w:pPr>
            <w:r w:rsidRPr="00545ACC">
              <w:rPr>
                <w:rFonts w:ascii="Arial" w:hAnsi="Arial" w:cs="Arial"/>
              </w:rPr>
              <w:t xml:space="preserve">Misclassification of deaths </w:t>
            </w:r>
            <w:r w:rsidR="00D54DD4" w:rsidRPr="00545ACC">
              <w:rPr>
                <w:rFonts w:ascii="Arial" w:hAnsi="Arial" w:cs="Arial"/>
              </w:rPr>
              <w:t>that are not</w:t>
            </w:r>
            <w:r w:rsidRPr="00545ACC">
              <w:rPr>
                <w:rFonts w:ascii="Arial" w:hAnsi="Arial" w:cs="Arial"/>
              </w:rPr>
              <w:t xml:space="preserve"> assign</w:t>
            </w:r>
            <w:r w:rsidR="00D54DD4" w:rsidRPr="00545ACC">
              <w:rPr>
                <w:rFonts w:ascii="Arial" w:hAnsi="Arial" w:cs="Arial"/>
              </w:rPr>
              <w:t xml:space="preserve">ed </w:t>
            </w:r>
            <w:r w:rsidRPr="00545ACC">
              <w:rPr>
                <w:rFonts w:ascii="Arial" w:hAnsi="Arial" w:cs="Arial"/>
              </w:rPr>
              <w:t xml:space="preserve">accurate causes of death  </w:t>
            </w:r>
          </w:p>
        </w:tc>
      </w:tr>
    </w:tbl>
    <w:p w14:paraId="5BE8E3E6" w14:textId="77777777" w:rsidR="00DA21FF" w:rsidRDefault="00DA21FF"/>
    <w:sectPr w:rsidR="00DA21F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21FF"/>
    <w:rsid w:val="000046F3"/>
    <w:rsid w:val="00040E7D"/>
    <w:rsid w:val="00086D05"/>
    <w:rsid w:val="000B5AE0"/>
    <w:rsid w:val="000D3921"/>
    <w:rsid w:val="000E43F1"/>
    <w:rsid w:val="00125B13"/>
    <w:rsid w:val="00162C12"/>
    <w:rsid w:val="001B0F4A"/>
    <w:rsid w:val="001C57A5"/>
    <w:rsid w:val="001D5FA7"/>
    <w:rsid w:val="001E47C7"/>
    <w:rsid w:val="00202021"/>
    <w:rsid w:val="00257BF9"/>
    <w:rsid w:val="00264652"/>
    <w:rsid w:val="00271A55"/>
    <w:rsid w:val="00287E13"/>
    <w:rsid w:val="00294396"/>
    <w:rsid w:val="002E7F4A"/>
    <w:rsid w:val="00312E59"/>
    <w:rsid w:val="00330D92"/>
    <w:rsid w:val="00332633"/>
    <w:rsid w:val="00392AC6"/>
    <w:rsid w:val="003B0169"/>
    <w:rsid w:val="003F3429"/>
    <w:rsid w:val="003F4DBA"/>
    <w:rsid w:val="003F6987"/>
    <w:rsid w:val="00446563"/>
    <w:rsid w:val="00452403"/>
    <w:rsid w:val="004A1F44"/>
    <w:rsid w:val="004B35D5"/>
    <w:rsid w:val="004D0120"/>
    <w:rsid w:val="004D7054"/>
    <w:rsid w:val="0050191D"/>
    <w:rsid w:val="00540402"/>
    <w:rsid w:val="00545ACC"/>
    <w:rsid w:val="005505B9"/>
    <w:rsid w:val="005A2089"/>
    <w:rsid w:val="005D30F1"/>
    <w:rsid w:val="00640A9B"/>
    <w:rsid w:val="00657756"/>
    <w:rsid w:val="006671A5"/>
    <w:rsid w:val="00695546"/>
    <w:rsid w:val="00697817"/>
    <w:rsid w:val="006A6F1A"/>
    <w:rsid w:val="006D7A90"/>
    <w:rsid w:val="006E1AF6"/>
    <w:rsid w:val="007544E8"/>
    <w:rsid w:val="00763FC1"/>
    <w:rsid w:val="007A479B"/>
    <w:rsid w:val="007A610A"/>
    <w:rsid w:val="008156AC"/>
    <w:rsid w:val="0082308F"/>
    <w:rsid w:val="008612D0"/>
    <w:rsid w:val="008654E8"/>
    <w:rsid w:val="00874AE9"/>
    <w:rsid w:val="00891D3A"/>
    <w:rsid w:val="008A7637"/>
    <w:rsid w:val="00902213"/>
    <w:rsid w:val="00983EF7"/>
    <w:rsid w:val="009922FB"/>
    <w:rsid w:val="009A0A37"/>
    <w:rsid w:val="009D5DDE"/>
    <w:rsid w:val="00A8383D"/>
    <w:rsid w:val="00A93223"/>
    <w:rsid w:val="00AB189C"/>
    <w:rsid w:val="00AB4165"/>
    <w:rsid w:val="00AD05B7"/>
    <w:rsid w:val="00AF0FE0"/>
    <w:rsid w:val="00BB3773"/>
    <w:rsid w:val="00C01E87"/>
    <w:rsid w:val="00C267D2"/>
    <w:rsid w:val="00C30827"/>
    <w:rsid w:val="00C74FC3"/>
    <w:rsid w:val="00CB0F66"/>
    <w:rsid w:val="00D25456"/>
    <w:rsid w:val="00D54DD4"/>
    <w:rsid w:val="00D76A35"/>
    <w:rsid w:val="00DA21FF"/>
    <w:rsid w:val="00DC0221"/>
    <w:rsid w:val="00E80352"/>
    <w:rsid w:val="00E86F4D"/>
    <w:rsid w:val="00E8761C"/>
    <w:rsid w:val="00E87A70"/>
    <w:rsid w:val="00E95EAC"/>
    <w:rsid w:val="00EB443E"/>
    <w:rsid w:val="00EC673F"/>
    <w:rsid w:val="00ED0A2D"/>
    <w:rsid w:val="00ED6BBB"/>
    <w:rsid w:val="00F47D27"/>
    <w:rsid w:val="00F61C62"/>
    <w:rsid w:val="00F66051"/>
    <w:rsid w:val="00F706C7"/>
    <w:rsid w:val="00FF3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02EB68"/>
  <w15:chartTrackingRefBased/>
  <w15:docId w15:val="{17F70159-4299-4E10-8E6C-53B4B87D1C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A21F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A21F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A21F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A21F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A21F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A21F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A21F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A21F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A21F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A21F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A21F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A21F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A21F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A21F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A21F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A21F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A21F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A21F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A21F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A21F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A21F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A21F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A21F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A21F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A21F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A21F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A21F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A21F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A21FF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DA21FF"/>
    <w:pPr>
      <w:spacing w:after="0" w:line="240" w:lineRule="auto"/>
    </w:pPr>
    <w:rPr>
      <w:kern w:val="0"/>
      <w:lang w:val="en-ZW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</Pages>
  <Words>351</Words>
  <Characters>2004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Elizabeth Glaser Pediatric AIDS Foundation</Company>
  <LinksUpToDate>false</LinksUpToDate>
  <CharactersWithSpaces>2351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Reuben Musarandega</dc:creator>
  <cp:keywords/>
  <dc:description/>
  <cp:lastModifiedBy>Reuben Musarandega</cp:lastModifiedBy>
  <cp:revision>84</cp:revision>
  <dcterms:created xsi:type="dcterms:W3CDTF">2024-10-04T14:26:00Z</dcterms:created>
  <dcterms:modified xsi:type="dcterms:W3CDTF">2024-10-14T12:23:00Z</dcterms:modified>
</cp:coreProperties>
</file>