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7108B3" w14:textId="77777777" w:rsidR="00374B3A" w:rsidRPr="00374B3A" w:rsidRDefault="00374B3A" w:rsidP="00374B3A">
      <w:pPr>
        <w:spacing w:after="0" w:line="240" w:lineRule="auto"/>
        <w:rPr>
          <w:rFonts w:ascii="Calibri" w:eastAsia="Calibri" w:hAnsi="Calibri" w:cs="Calibri"/>
          <w:kern w:val="0"/>
          <w:sz w:val="40"/>
          <w:szCs w:val="40"/>
          <w:lang w:eastAsia="en-ZA"/>
          <w14:ligatures w14:val="none"/>
        </w:rPr>
      </w:pPr>
      <w:r w:rsidRPr="00374B3A">
        <w:rPr>
          <w:rFonts w:ascii="Calibri" w:eastAsia="Calibri" w:hAnsi="Calibri" w:cs="Calibri"/>
          <w:kern w:val="0"/>
          <w:sz w:val="40"/>
          <w:szCs w:val="40"/>
          <w:lang w:eastAsia="en-ZA"/>
          <w14:ligatures w14:val="none"/>
        </w:rPr>
        <w:t>Public finance allocation does not reflect biodiversity priorities</w:t>
      </w:r>
    </w:p>
    <w:p w14:paraId="1F677D1E" w14:textId="77777777" w:rsidR="00374B3A" w:rsidRPr="00374B3A" w:rsidRDefault="00374B3A" w:rsidP="00374B3A">
      <w:pPr>
        <w:spacing w:after="0" w:line="240" w:lineRule="auto"/>
        <w:rPr>
          <w:rFonts w:ascii="Calibri" w:eastAsia="Calibri" w:hAnsi="Calibri" w:cs="Calibri"/>
          <w:b/>
          <w:kern w:val="0"/>
          <w:sz w:val="24"/>
          <w:szCs w:val="24"/>
          <w:lang w:eastAsia="en-ZA"/>
          <w14:ligatures w14:val="none"/>
        </w:rPr>
      </w:pPr>
    </w:p>
    <w:p w14:paraId="6037A351" w14:textId="77777777" w:rsidR="00374B3A" w:rsidRPr="00374B3A" w:rsidRDefault="00374B3A" w:rsidP="00374B3A">
      <w:pPr>
        <w:spacing w:after="0" w:line="240" w:lineRule="auto"/>
        <w:rPr>
          <w:rFonts w:ascii="Calibri" w:eastAsia="Calibri" w:hAnsi="Calibri" w:cs="Calibri"/>
          <w:kern w:val="0"/>
          <w:sz w:val="24"/>
          <w:szCs w:val="24"/>
          <w:lang w:eastAsia="en-ZA"/>
          <w14:ligatures w14:val="none"/>
        </w:rPr>
      </w:pPr>
      <w:r w:rsidRPr="00374B3A">
        <w:rPr>
          <w:rFonts w:ascii="Calibri" w:eastAsia="Calibri" w:hAnsi="Calibri" w:cs="Calibri"/>
          <w:kern w:val="0"/>
          <w:sz w:val="24"/>
          <w:szCs w:val="24"/>
          <w:lang w:eastAsia="en-ZA"/>
          <w14:ligatures w14:val="none"/>
        </w:rPr>
        <w:t xml:space="preserve">Odirilwe Selomane </w:t>
      </w:r>
      <w:r w:rsidRPr="00374B3A">
        <w:rPr>
          <w:rFonts w:ascii="Calibri" w:eastAsia="Calibri" w:hAnsi="Calibri" w:cs="Calibri"/>
          <w:kern w:val="0"/>
          <w:sz w:val="24"/>
          <w:szCs w:val="24"/>
          <w:vertAlign w:val="superscript"/>
          <w:lang w:eastAsia="en-ZA"/>
          <w14:ligatures w14:val="none"/>
        </w:rPr>
        <w:t>1,2,3</w:t>
      </w:r>
      <w:r w:rsidRPr="00374B3A">
        <w:rPr>
          <w:rFonts w:ascii="Calibri" w:eastAsia="Calibri" w:hAnsi="Calibri" w:cs="Calibri"/>
          <w:kern w:val="0"/>
          <w:sz w:val="24"/>
          <w:szCs w:val="24"/>
          <w:lang w:eastAsia="en-ZA"/>
          <w14:ligatures w14:val="none"/>
        </w:rPr>
        <w:t xml:space="preserve">, Michelle Fourie </w:t>
      </w:r>
      <w:r w:rsidRPr="00374B3A">
        <w:rPr>
          <w:rFonts w:ascii="Calibri" w:eastAsia="Calibri" w:hAnsi="Calibri" w:cs="Calibri"/>
          <w:kern w:val="0"/>
          <w:sz w:val="24"/>
          <w:szCs w:val="24"/>
          <w:vertAlign w:val="superscript"/>
          <w:lang w:eastAsia="en-ZA"/>
          <w14:ligatures w14:val="none"/>
        </w:rPr>
        <w:t>3</w:t>
      </w:r>
      <w:r w:rsidRPr="00374B3A">
        <w:rPr>
          <w:rFonts w:ascii="Calibri" w:eastAsia="Calibri" w:hAnsi="Calibri" w:cs="Calibri"/>
          <w:kern w:val="0"/>
          <w:sz w:val="24"/>
          <w:szCs w:val="24"/>
          <w:lang w:eastAsia="en-ZA"/>
          <w14:ligatures w14:val="none"/>
        </w:rPr>
        <w:t xml:space="preserve">, Sally Archibald </w:t>
      </w:r>
      <w:r w:rsidRPr="00374B3A">
        <w:rPr>
          <w:rFonts w:ascii="Calibri" w:eastAsia="Calibri" w:hAnsi="Calibri" w:cs="Calibri"/>
          <w:kern w:val="0"/>
          <w:sz w:val="24"/>
          <w:szCs w:val="24"/>
          <w:vertAlign w:val="superscript"/>
          <w:lang w:eastAsia="en-ZA"/>
          <w14:ligatures w14:val="none"/>
        </w:rPr>
        <w:t>2,4</w:t>
      </w:r>
      <w:r w:rsidRPr="00374B3A">
        <w:rPr>
          <w:rFonts w:ascii="Calibri" w:eastAsia="Calibri" w:hAnsi="Calibri" w:cs="Calibri"/>
          <w:kern w:val="0"/>
          <w:sz w:val="24"/>
          <w:szCs w:val="24"/>
          <w:lang w:eastAsia="en-ZA"/>
          <w14:ligatures w14:val="none"/>
        </w:rPr>
        <w:t xml:space="preserve">, Laura Pereira </w:t>
      </w:r>
      <w:r w:rsidRPr="00374B3A">
        <w:rPr>
          <w:rFonts w:ascii="Calibri" w:eastAsia="Calibri" w:hAnsi="Calibri" w:cs="Calibri"/>
          <w:kern w:val="0"/>
          <w:sz w:val="24"/>
          <w:szCs w:val="24"/>
          <w:vertAlign w:val="superscript"/>
          <w:lang w:eastAsia="en-ZA"/>
          <w14:ligatures w14:val="none"/>
        </w:rPr>
        <w:t>2,5</w:t>
      </w:r>
      <w:r w:rsidRPr="00374B3A">
        <w:rPr>
          <w:rFonts w:ascii="Calibri" w:eastAsia="Calibri" w:hAnsi="Calibri" w:cs="Calibri"/>
          <w:kern w:val="0"/>
          <w:sz w:val="24"/>
          <w:szCs w:val="24"/>
          <w:lang w:eastAsia="en-ZA"/>
          <w14:ligatures w14:val="none"/>
        </w:rPr>
        <w:t xml:space="preserve">, Nadia </w:t>
      </w:r>
      <w:proofErr w:type="spellStart"/>
      <w:r w:rsidRPr="00374B3A">
        <w:rPr>
          <w:rFonts w:ascii="Calibri" w:eastAsia="Calibri" w:hAnsi="Calibri" w:cs="Calibri"/>
          <w:kern w:val="0"/>
          <w:sz w:val="24"/>
          <w:szCs w:val="24"/>
          <w:lang w:eastAsia="en-ZA"/>
          <w14:ligatures w14:val="none"/>
        </w:rPr>
        <w:t>Sitas</w:t>
      </w:r>
      <w:proofErr w:type="spellEnd"/>
      <w:r w:rsidRPr="00374B3A">
        <w:rPr>
          <w:rFonts w:ascii="Calibri" w:eastAsia="Calibri" w:hAnsi="Calibri" w:cs="Calibri"/>
          <w:kern w:val="0"/>
          <w:sz w:val="24"/>
          <w:szCs w:val="24"/>
          <w:lang w:eastAsia="en-ZA"/>
          <w14:ligatures w14:val="none"/>
        </w:rPr>
        <w:t xml:space="preserve"> </w:t>
      </w:r>
      <w:r w:rsidRPr="00374B3A">
        <w:rPr>
          <w:rFonts w:ascii="Calibri" w:eastAsia="Calibri" w:hAnsi="Calibri" w:cs="Calibri"/>
          <w:kern w:val="0"/>
          <w:sz w:val="24"/>
          <w:szCs w:val="24"/>
          <w:vertAlign w:val="superscript"/>
          <w:lang w:eastAsia="en-ZA"/>
          <w14:ligatures w14:val="none"/>
        </w:rPr>
        <w:t>6</w:t>
      </w:r>
      <w:r w:rsidRPr="00374B3A">
        <w:rPr>
          <w:rFonts w:ascii="Calibri" w:eastAsia="Calibri" w:hAnsi="Calibri" w:cs="Calibri"/>
          <w:kern w:val="0"/>
          <w:sz w:val="24"/>
          <w:szCs w:val="24"/>
          <w:lang w:eastAsia="en-ZA"/>
          <w14:ligatures w14:val="none"/>
        </w:rPr>
        <w:t xml:space="preserve">, Kim Zoeller </w:t>
      </w:r>
      <w:r w:rsidRPr="00374B3A">
        <w:rPr>
          <w:rFonts w:ascii="Calibri" w:eastAsia="Calibri" w:hAnsi="Calibri" w:cs="Calibri"/>
          <w:kern w:val="0"/>
          <w:sz w:val="24"/>
          <w:szCs w:val="24"/>
          <w:vertAlign w:val="superscript"/>
          <w:lang w:eastAsia="en-ZA"/>
          <w14:ligatures w14:val="none"/>
        </w:rPr>
        <w:t>2,5</w:t>
      </w:r>
    </w:p>
    <w:p w14:paraId="518135D6" w14:textId="77777777" w:rsidR="00374B3A" w:rsidRPr="00374B3A" w:rsidRDefault="00374B3A" w:rsidP="00374B3A">
      <w:pPr>
        <w:spacing w:after="0" w:line="240" w:lineRule="auto"/>
        <w:rPr>
          <w:rFonts w:ascii="Calibri" w:eastAsia="Calibri" w:hAnsi="Calibri" w:cs="Calibri"/>
          <w:kern w:val="0"/>
          <w:sz w:val="24"/>
          <w:szCs w:val="24"/>
          <w:lang w:eastAsia="en-ZA"/>
          <w14:ligatures w14:val="none"/>
        </w:rPr>
      </w:pPr>
    </w:p>
    <w:p w14:paraId="64FB43A8" w14:textId="77777777" w:rsidR="00374B3A" w:rsidRPr="00374B3A" w:rsidRDefault="00374B3A" w:rsidP="00374B3A">
      <w:pPr>
        <w:spacing w:after="0" w:line="240" w:lineRule="auto"/>
        <w:rPr>
          <w:rFonts w:ascii="Calibri" w:eastAsia="Calibri" w:hAnsi="Calibri" w:cs="Calibri"/>
          <w:kern w:val="0"/>
          <w:lang w:eastAsia="en-ZA"/>
          <w14:ligatures w14:val="none"/>
        </w:rPr>
      </w:pPr>
      <w:r w:rsidRPr="00374B3A">
        <w:rPr>
          <w:rFonts w:ascii="Calibri" w:eastAsia="Calibri" w:hAnsi="Calibri" w:cs="Calibri"/>
          <w:kern w:val="0"/>
          <w:vertAlign w:val="superscript"/>
          <w:lang w:eastAsia="en-ZA"/>
          <w14:ligatures w14:val="none"/>
        </w:rPr>
        <w:t>1</w:t>
      </w:r>
      <w:r w:rsidRPr="00374B3A">
        <w:rPr>
          <w:rFonts w:ascii="Calibri" w:eastAsia="Calibri" w:hAnsi="Calibri" w:cs="Calibri"/>
          <w:kern w:val="0"/>
          <w:lang w:eastAsia="en-ZA"/>
          <w14:ligatures w14:val="none"/>
        </w:rPr>
        <w:t>Department of Agricultural Economics, Extension and Rural Development, University of Pretoria, South Africa</w:t>
      </w:r>
    </w:p>
    <w:p w14:paraId="165F79F9" w14:textId="77777777" w:rsidR="00374B3A" w:rsidRPr="00374B3A" w:rsidRDefault="00374B3A" w:rsidP="00374B3A">
      <w:pPr>
        <w:spacing w:after="0" w:line="240" w:lineRule="auto"/>
        <w:rPr>
          <w:rFonts w:ascii="Calibri" w:eastAsia="Calibri" w:hAnsi="Calibri" w:cs="Calibri"/>
          <w:kern w:val="0"/>
          <w:lang w:eastAsia="en-ZA"/>
          <w14:ligatures w14:val="none"/>
        </w:rPr>
      </w:pPr>
      <w:r w:rsidRPr="00374B3A">
        <w:rPr>
          <w:rFonts w:ascii="Calibri" w:eastAsia="Calibri" w:hAnsi="Calibri" w:cs="Calibri"/>
          <w:kern w:val="0"/>
          <w:vertAlign w:val="superscript"/>
          <w:lang w:eastAsia="en-ZA"/>
          <w14:ligatures w14:val="none"/>
        </w:rPr>
        <w:t>2</w:t>
      </w:r>
      <w:r w:rsidRPr="00374B3A">
        <w:rPr>
          <w:rFonts w:ascii="Calibri" w:eastAsia="Calibri" w:hAnsi="Calibri" w:cs="Calibri"/>
          <w:kern w:val="0"/>
          <w:lang w:eastAsia="en-ZA"/>
          <w14:ligatures w14:val="none"/>
        </w:rPr>
        <w:t>Future Ecosystems for Africa Programme</w:t>
      </w:r>
    </w:p>
    <w:p w14:paraId="67D6F52F" w14:textId="77777777" w:rsidR="00374B3A" w:rsidRPr="00374B3A" w:rsidRDefault="00374B3A" w:rsidP="00374B3A">
      <w:pPr>
        <w:spacing w:after="0" w:line="240" w:lineRule="auto"/>
        <w:rPr>
          <w:rFonts w:ascii="Calibri" w:eastAsia="Calibri" w:hAnsi="Calibri" w:cs="Calibri"/>
          <w:kern w:val="0"/>
          <w:lang w:eastAsia="en-ZA"/>
          <w14:ligatures w14:val="none"/>
        </w:rPr>
      </w:pPr>
      <w:r w:rsidRPr="00374B3A">
        <w:rPr>
          <w:rFonts w:ascii="Calibri" w:eastAsia="Calibri" w:hAnsi="Calibri" w:cs="Calibri"/>
          <w:kern w:val="0"/>
          <w:vertAlign w:val="superscript"/>
          <w:lang w:eastAsia="en-ZA"/>
          <w14:ligatures w14:val="none"/>
        </w:rPr>
        <w:t>3</w:t>
      </w:r>
      <w:r w:rsidRPr="00374B3A">
        <w:rPr>
          <w:rFonts w:ascii="Calibri" w:eastAsia="Calibri" w:hAnsi="Calibri" w:cs="Calibri"/>
          <w:kern w:val="0"/>
          <w:lang w:eastAsia="en-ZA"/>
          <w14:ligatures w14:val="none"/>
        </w:rPr>
        <w:t>uBoomi, South Africa</w:t>
      </w:r>
    </w:p>
    <w:p w14:paraId="3C8900F6" w14:textId="77777777" w:rsidR="00374B3A" w:rsidRPr="00374B3A" w:rsidRDefault="00374B3A" w:rsidP="00374B3A">
      <w:pPr>
        <w:spacing w:after="0" w:line="240" w:lineRule="auto"/>
        <w:rPr>
          <w:rFonts w:ascii="Calibri" w:eastAsia="Calibri" w:hAnsi="Calibri" w:cs="Calibri"/>
          <w:kern w:val="0"/>
          <w:lang w:eastAsia="en-ZA"/>
          <w14:ligatures w14:val="none"/>
        </w:rPr>
      </w:pPr>
      <w:r w:rsidRPr="00374B3A">
        <w:rPr>
          <w:rFonts w:ascii="Calibri" w:eastAsia="Calibri" w:hAnsi="Calibri" w:cs="Calibri"/>
          <w:kern w:val="0"/>
          <w:vertAlign w:val="superscript"/>
          <w:lang w:eastAsia="en-ZA"/>
          <w14:ligatures w14:val="none"/>
        </w:rPr>
        <w:t>4</w:t>
      </w:r>
      <w:r w:rsidRPr="00374B3A">
        <w:rPr>
          <w:rFonts w:ascii="Calibri" w:eastAsia="Calibri" w:hAnsi="Calibri" w:cs="Calibri"/>
          <w:kern w:val="0"/>
          <w:lang w:eastAsia="en-ZA"/>
          <w14:ligatures w14:val="none"/>
        </w:rPr>
        <w:t>School of Animal, Plant and Environmental Sciences, Wits University, South Africa</w:t>
      </w:r>
    </w:p>
    <w:p w14:paraId="6EF6C4FE" w14:textId="77777777" w:rsidR="00374B3A" w:rsidRPr="00374B3A" w:rsidRDefault="00374B3A" w:rsidP="00374B3A">
      <w:pPr>
        <w:spacing w:after="0" w:line="240" w:lineRule="auto"/>
        <w:rPr>
          <w:rFonts w:ascii="Calibri" w:eastAsia="Calibri" w:hAnsi="Calibri" w:cs="Calibri"/>
          <w:kern w:val="0"/>
          <w:lang w:eastAsia="en-ZA"/>
          <w14:ligatures w14:val="none"/>
        </w:rPr>
      </w:pPr>
      <w:r w:rsidRPr="00374B3A">
        <w:rPr>
          <w:rFonts w:ascii="Calibri" w:eastAsia="Calibri" w:hAnsi="Calibri" w:cs="Calibri"/>
          <w:kern w:val="0"/>
          <w:vertAlign w:val="superscript"/>
          <w:lang w:eastAsia="en-ZA"/>
          <w14:ligatures w14:val="none"/>
        </w:rPr>
        <w:t>5</w:t>
      </w:r>
      <w:r w:rsidRPr="00374B3A">
        <w:rPr>
          <w:rFonts w:ascii="Calibri" w:eastAsia="Calibri" w:hAnsi="Calibri" w:cs="Calibri"/>
          <w:kern w:val="0"/>
          <w:lang w:eastAsia="en-ZA"/>
          <w14:ligatures w14:val="none"/>
        </w:rPr>
        <w:t>Global Change Institute, Wits University, South Africa</w:t>
      </w:r>
    </w:p>
    <w:p w14:paraId="0BF02622" w14:textId="77777777" w:rsidR="00374B3A" w:rsidRPr="00374B3A" w:rsidRDefault="00374B3A" w:rsidP="00374B3A">
      <w:pPr>
        <w:spacing w:after="0" w:line="240" w:lineRule="auto"/>
        <w:rPr>
          <w:rFonts w:ascii="Calibri" w:eastAsia="Calibri" w:hAnsi="Calibri" w:cs="Calibri"/>
          <w:kern w:val="0"/>
          <w:lang w:eastAsia="en-ZA"/>
          <w14:ligatures w14:val="none"/>
        </w:rPr>
      </w:pPr>
      <w:r w:rsidRPr="00374B3A">
        <w:rPr>
          <w:rFonts w:ascii="Calibri" w:eastAsia="Calibri" w:hAnsi="Calibri" w:cs="Calibri"/>
          <w:kern w:val="0"/>
          <w:vertAlign w:val="superscript"/>
          <w:lang w:eastAsia="en-ZA"/>
          <w14:ligatures w14:val="none"/>
        </w:rPr>
        <w:t>6</w:t>
      </w:r>
      <w:r w:rsidRPr="00374B3A">
        <w:rPr>
          <w:rFonts w:ascii="Calibri" w:eastAsia="Calibri" w:hAnsi="Calibri" w:cs="Calibri"/>
          <w:kern w:val="0"/>
          <w:lang w:eastAsia="en-ZA"/>
          <w14:ligatures w14:val="none"/>
        </w:rPr>
        <w:t>SouthSouthNorth, South Africa</w:t>
      </w:r>
    </w:p>
    <w:p w14:paraId="16F3A286" w14:textId="77777777" w:rsidR="00374B3A" w:rsidRPr="00374B3A" w:rsidRDefault="00374B3A" w:rsidP="00374B3A">
      <w:pPr>
        <w:spacing w:after="0" w:line="240" w:lineRule="auto"/>
        <w:rPr>
          <w:rFonts w:ascii="Times New Roman" w:eastAsia="Times New Roman" w:hAnsi="Times New Roman" w:cs="Times New Roman"/>
          <w:kern w:val="0"/>
          <w:sz w:val="24"/>
          <w:szCs w:val="24"/>
          <w:lang w:eastAsia="en-ZA"/>
          <w14:ligatures w14:val="none"/>
        </w:rPr>
      </w:pPr>
    </w:p>
    <w:p w14:paraId="1BAE9CB0" w14:textId="77777777" w:rsidR="00374B3A" w:rsidRPr="00374B3A" w:rsidRDefault="00374B3A" w:rsidP="00374B3A">
      <w:pPr>
        <w:spacing w:after="0" w:line="240" w:lineRule="auto"/>
        <w:rPr>
          <w:rFonts w:ascii="Times New Roman" w:eastAsia="Times New Roman" w:hAnsi="Times New Roman" w:cs="Times New Roman"/>
          <w:kern w:val="0"/>
          <w:sz w:val="24"/>
          <w:szCs w:val="24"/>
          <w:lang w:eastAsia="en-ZA"/>
          <w14:ligatures w14:val="none"/>
        </w:rPr>
      </w:pPr>
    </w:p>
    <w:p w14:paraId="14BDD3A6" w14:textId="77777777" w:rsidR="00374B3A" w:rsidRPr="00374B3A" w:rsidRDefault="00374B3A" w:rsidP="00374B3A">
      <w:pPr>
        <w:spacing w:after="0" w:line="240" w:lineRule="auto"/>
        <w:rPr>
          <w:rFonts w:ascii="Times New Roman" w:eastAsia="Times New Roman" w:hAnsi="Times New Roman" w:cs="Times New Roman"/>
          <w:b/>
          <w:bCs/>
          <w:kern w:val="0"/>
          <w:sz w:val="24"/>
          <w:szCs w:val="24"/>
          <w:lang w:eastAsia="en-ZA"/>
          <w14:ligatures w14:val="none"/>
        </w:rPr>
      </w:pPr>
      <w:r w:rsidRPr="00374B3A">
        <w:rPr>
          <w:rFonts w:ascii="Times New Roman" w:eastAsia="Times New Roman" w:hAnsi="Times New Roman" w:cs="Times New Roman"/>
          <w:b/>
          <w:bCs/>
          <w:kern w:val="0"/>
          <w:sz w:val="24"/>
          <w:szCs w:val="24"/>
          <w:lang w:eastAsia="en-ZA"/>
          <w14:ligatures w14:val="none"/>
        </w:rPr>
        <w:t>Supplementary materials</w:t>
      </w:r>
    </w:p>
    <w:p w14:paraId="15B6E2C3" w14:textId="516D3443" w:rsidR="00763ECA" w:rsidRDefault="00763ECA"/>
    <w:p w14:paraId="20353067" w14:textId="0BD805DE" w:rsidR="00374B3A" w:rsidRPr="00374B3A" w:rsidRDefault="00374B3A" w:rsidP="00374B3A">
      <w:pPr>
        <w:pStyle w:val="Caption"/>
        <w:keepNext/>
        <w:spacing w:after="0"/>
        <w:rPr>
          <w:rFonts w:ascii="Calibri" w:eastAsia="Calibri" w:hAnsi="Calibri" w:cs="Calibri"/>
          <w:i w:val="0"/>
          <w:iCs w:val="0"/>
          <w:color w:val="000000"/>
          <w:kern w:val="0"/>
          <w:sz w:val="22"/>
          <w:szCs w:val="22"/>
          <w:lang w:eastAsia="en-ZA"/>
          <w14:ligatures w14:val="none"/>
        </w:rPr>
      </w:pPr>
      <w:r w:rsidRPr="00374B3A">
        <w:rPr>
          <w:rFonts w:ascii="Calibri" w:eastAsia="Calibri" w:hAnsi="Calibri" w:cs="Calibri"/>
          <w:b/>
          <w:bCs/>
          <w:i w:val="0"/>
          <w:iCs w:val="0"/>
          <w:color w:val="000000"/>
          <w:kern w:val="0"/>
          <w:sz w:val="22"/>
          <w:szCs w:val="22"/>
          <w:lang w:eastAsia="en-ZA"/>
          <w14:ligatures w14:val="none"/>
        </w:rPr>
        <w:t>Table S</w:t>
      </w:r>
      <w:r w:rsidRPr="00374B3A">
        <w:rPr>
          <w:rFonts w:ascii="Calibri" w:eastAsia="Calibri" w:hAnsi="Calibri" w:cs="Calibri"/>
          <w:b/>
          <w:bCs/>
          <w:i w:val="0"/>
          <w:iCs w:val="0"/>
          <w:color w:val="000000"/>
          <w:kern w:val="0"/>
          <w:sz w:val="22"/>
          <w:szCs w:val="22"/>
          <w:lang w:eastAsia="en-ZA"/>
          <w14:ligatures w14:val="none"/>
        </w:rPr>
        <w:fldChar w:fldCharType="begin"/>
      </w:r>
      <w:r w:rsidRPr="00374B3A">
        <w:rPr>
          <w:rFonts w:ascii="Calibri" w:eastAsia="Calibri" w:hAnsi="Calibri" w:cs="Calibri"/>
          <w:b/>
          <w:bCs/>
          <w:i w:val="0"/>
          <w:iCs w:val="0"/>
          <w:color w:val="000000"/>
          <w:kern w:val="0"/>
          <w:sz w:val="22"/>
          <w:szCs w:val="22"/>
          <w:lang w:eastAsia="en-ZA"/>
          <w14:ligatures w14:val="none"/>
        </w:rPr>
        <w:instrText xml:space="preserve"> SEQ Table \* ARABIC </w:instrText>
      </w:r>
      <w:r w:rsidRPr="00374B3A">
        <w:rPr>
          <w:rFonts w:ascii="Calibri" w:eastAsia="Calibri" w:hAnsi="Calibri" w:cs="Calibri"/>
          <w:b/>
          <w:bCs/>
          <w:i w:val="0"/>
          <w:iCs w:val="0"/>
          <w:color w:val="000000"/>
          <w:kern w:val="0"/>
          <w:sz w:val="22"/>
          <w:szCs w:val="22"/>
          <w:lang w:eastAsia="en-ZA"/>
          <w14:ligatures w14:val="none"/>
        </w:rPr>
        <w:fldChar w:fldCharType="separate"/>
      </w:r>
      <w:r w:rsidR="000E56DB">
        <w:rPr>
          <w:rFonts w:ascii="Calibri" w:eastAsia="Calibri" w:hAnsi="Calibri" w:cs="Calibri"/>
          <w:b/>
          <w:bCs/>
          <w:i w:val="0"/>
          <w:iCs w:val="0"/>
          <w:noProof/>
          <w:color w:val="000000"/>
          <w:kern w:val="0"/>
          <w:sz w:val="22"/>
          <w:szCs w:val="22"/>
          <w:lang w:eastAsia="en-ZA"/>
          <w14:ligatures w14:val="none"/>
        </w:rPr>
        <w:t>1</w:t>
      </w:r>
      <w:r w:rsidRPr="00374B3A">
        <w:rPr>
          <w:rFonts w:ascii="Calibri" w:eastAsia="Calibri" w:hAnsi="Calibri" w:cs="Calibri"/>
          <w:b/>
          <w:bCs/>
          <w:i w:val="0"/>
          <w:iCs w:val="0"/>
          <w:color w:val="000000"/>
          <w:kern w:val="0"/>
          <w:sz w:val="22"/>
          <w:szCs w:val="22"/>
          <w:lang w:eastAsia="en-ZA"/>
          <w14:ligatures w14:val="none"/>
        </w:rPr>
        <w:fldChar w:fldCharType="end"/>
      </w:r>
      <w:r w:rsidRPr="00374B3A">
        <w:rPr>
          <w:rFonts w:ascii="Calibri" w:eastAsia="Calibri" w:hAnsi="Calibri" w:cs="Calibri"/>
          <w:i w:val="0"/>
          <w:iCs w:val="0"/>
          <w:color w:val="000000"/>
          <w:kern w:val="0"/>
          <w:sz w:val="22"/>
          <w:szCs w:val="22"/>
          <w:lang w:eastAsia="en-ZA"/>
          <w14:ligatures w14:val="none"/>
        </w:rPr>
        <w:t xml:space="preserve"> Countries reporting on Government Expenditure and countries reporting on Overseas Development Aid</w:t>
      </w:r>
    </w:p>
    <w:tbl>
      <w:tblPr>
        <w:tblW w:w="765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4673"/>
        <w:gridCol w:w="2977"/>
      </w:tblGrid>
      <w:tr w:rsidR="00374B3A" w:rsidRPr="00374B3A" w14:paraId="28D397F4" w14:textId="77777777" w:rsidTr="00B777DF">
        <w:trPr>
          <w:trHeight w:val="288"/>
        </w:trPr>
        <w:tc>
          <w:tcPr>
            <w:tcW w:w="4673" w:type="dxa"/>
          </w:tcPr>
          <w:p w14:paraId="042041A9"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b/>
                <w:color w:val="000000"/>
                <w:kern w:val="0"/>
                <w:lang w:eastAsia="en-ZA"/>
                <w14:ligatures w14:val="none"/>
              </w:rPr>
              <w:t>Countries included in Government Expenditure</w:t>
            </w:r>
          </w:p>
        </w:tc>
        <w:tc>
          <w:tcPr>
            <w:tcW w:w="2977" w:type="dxa"/>
          </w:tcPr>
          <w:p w14:paraId="6483A165"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b/>
                <w:color w:val="000000"/>
                <w:kern w:val="0"/>
                <w:lang w:eastAsia="en-ZA"/>
                <w14:ligatures w14:val="none"/>
              </w:rPr>
              <w:t xml:space="preserve">Countries included in </w:t>
            </w:r>
            <w:sdt>
              <w:sdtPr>
                <w:rPr>
                  <w:rFonts w:ascii="Times New Roman" w:eastAsia="Times New Roman" w:hAnsi="Times New Roman" w:cs="Times New Roman"/>
                  <w:b/>
                  <w:kern w:val="0"/>
                  <w:sz w:val="24"/>
                  <w:szCs w:val="24"/>
                  <w:lang w:eastAsia="en-ZA"/>
                  <w14:ligatures w14:val="none"/>
                </w:rPr>
                <w:tag w:val="goog_rdk_246"/>
                <w:id w:val="-14608482"/>
              </w:sdtPr>
              <w:sdtContent/>
            </w:sdt>
            <w:r w:rsidRPr="00374B3A">
              <w:rPr>
                <w:rFonts w:ascii="Calibri" w:eastAsia="Calibri" w:hAnsi="Calibri" w:cs="Calibri"/>
                <w:b/>
                <w:color w:val="000000"/>
                <w:kern w:val="0"/>
                <w:lang w:eastAsia="en-ZA"/>
                <w14:ligatures w14:val="none"/>
              </w:rPr>
              <w:t>ODA</w:t>
            </w:r>
          </w:p>
        </w:tc>
      </w:tr>
      <w:tr w:rsidR="00374B3A" w:rsidRPr="00374B3A" w14:paraId="1F600D95" w14:textId="77777777" w:rsidTr="00B777DF">
        <w:trPr>
          <w:trHeight w:val="288"/>
        </w:trPr>
        <w:tc>
          <w:tcPr>
            <w:tcW w:w="4673" w:type="dxa"/>
          </w:tcPr>
          <w:p w14:paraId="58793392"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Afghanistan</w:t>
            </w:r>
          </w:p>
        </w:tc>
        <w:tc>
          <w:tcPr>
            <w:tcW w:w="2977" w:type="dxa"/>
          </w:tcPr>
          <w:p w14:paraId="3CBC5044"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Australia</w:t>
            </w:r>
          </w:p>
        </w:tc>
      </w:tr>
      <w:tr w:rsidR="00374B3A" w:rsidRPr="00374B3A" w14:paraId="31C9253D" w14:textId="77777777" w:rsidTr="00B777DF">
        <w:trPr>
          <w:trHeight w:val="288"/>
        </w:trPr>
        <w:tc>
          <w:tcPr>
            <w:tcW w:w="4673" w:type="dxa"/>
          </w:tcPr>
          <w:p w14:paraId="42F5CE8B"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Albania</w:t>
            </w:r>
          </w:p>
        </w:tc>
        <w:tc>
          <w:tcPr>
            <w:tcW w:w="2977" w:type="dxa"/>
          </w:tcPr>
          <w:p w14:paraId="6B0173EC"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Austria</w:t>
            </w:r>
          </w:p>
        </w:tc>
      </w:tr>
      <w:tr w:rsidR="00374B3A" w:rsidRPr="00374B3A" w14:paraId="213E1EFE" w14:textId="77777777" w:rsidTr="00B777DF">
        <w:trPr>
          <w:trHeight w:val="288"/>
        </w:trPr>
        <w:tc>
          <w:tcPr>
            <w:tcW w:w="4673" w:type="dxa"/>
          </w:tcPr>
          <w:p w14:paraId="0CA65C6C"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Angola</w:t>
            </w:r>
          </w:p>
        </w:tc>
        <w:tc>
          <w:tcPr>
            <w:tcW w:w="2977" w:type="dxa"/>
          </w:tcPr>
          <w:p w14:paraId="653444BE"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r w:rsidRPr="00374B3A">
              <w:rPr>
                <w:rFonts w:ascii="Calibri" w:eastAsia="Calibri" w:hAnsi="Calibri" w:cs="Calibri"/>
                <w:color w:val="000000"/>
                <w:kern w:val="0"/>
                <w:lang w:eastAsia="en-ZA"/>
                <w14:ligatures w14:val="none"/>
              </w:rPr>
              <w:t>Belgium</w:t>
            </w:r>
          </w:p>
        </w:tc>
      </w:tr>
      <w:tr w:rsidR="00374B3A" w:rsidRPr="00374B3A" w14:paraId="1BE3E736" w14:textId="77777777" w:rsidTr="00B777DF">
        <w:trPr>
          <w:trHeight w:val="288"/>
        </w:trPr>
        <w:tc>
          <w:tcPr>
            <w:tcW w:w="4673" w:type="dxa"/>
          </w:tcPr>
          <w:p w14:paraId="6737B450"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Argentina</w:t>
            </w:r>
          </w:p>
        </w:tc>
        <w:tc>
          <w:tcPr>
            <w:tcW w:w="2977" w:type="dxa"/>
          </w:tcPr>
          <w:p w14:paraId="5F0D4A2F"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r w:rsidRPr="00374B3A">
              <w:rPr>
                <w:rFonts w:ascii="Calibri" w:eastAsia="Calibri" w:hAnsi="Calibri" w:cs="Calibri"/>
                <w:color w:val="000000"/>
                <w:kern w:val="0"/>
                <w:lang w:eastAsia="en-ZA"/>
                <w14:ligatures w14:val="none"/>
              </w:rPr>
              <w:t>Bulgaria</w:t>
            </w:r>
          </w:p>
        </w:tc>
      </w:tr>
      <w:tr w:rsidR="00374B3A" w:rsidRPr="00374B3A" w14:paraId="4D5FF590" w14:textId="77777777" w:rsidTr="00B777DF">
        <w:trPr>
          <w:trHeight w:val="288"/>
        </w:trPr>
        <w:tc>
          <w:tcPr>
            <w:tcW w:w="4673" w:type="dxa"/>
          </w:tcPr>
          <w:p w14:paraId="1129B8F2"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Armenia</w:t>
            </w:r>
          </w:p>
        </w:tc>
        <w:tc>
          <w:tcPr>
            <w:tcW w:w="2977" w:type="dxa"/>
          </w:tcPr>
          <w:p w14:paraId="08A8C37B"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Canada</w:t>
            </w:r>
          </w:p>
        </w:tc>
      </w:tr>
      <w:tr w:rsidR="00374B3A" w:rsidRPr="00374B3A" w14:paraId="7E3117BD" w14:textId="77777777" w:rsidTr="00B777DF">
        <w:trPr>
          <w:trHeight w:val="288"/>
        </w:trPr>
        <w:tc>
          <w:tcPr>
            <w:tcW w:w="4673" w:type="dxa"/>
          </w:tcPr>
          <w:p w14:paraId="755C71C5"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Australia</w:t>
            </w:r>
          </w:p>
        </w:tc>
        <w:tc>
          <w:tcPr>
            <w:tcW w:w="2977" w:type="dxa"/>
          </w:tcPr>
          <w:p w14:paraId="7685984F"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Czech Republic</w:t>
            </w:r>
          </w:p>
        </w:tc>
      </w:tr>
      <w:tr w:rsidR="00374B3A" w:rsidRPr="00374B3A" w14:paraId="30A23FCD" w14:textId="77777777" w:rsidTr="00B777DF">
        <w:trPr>
          <w:trHeight w:val="288"/>
        </w:trPr>
        <w:tc>
          <w:tcPr>
            <w:tcW w:w="4673" w:type="dxa"/>
          </w:tcPr>
          <w:p w14:paraId="3C68B668"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Austria</w:t>
            </w:r>
          </w:p>
        </w:tc>
        <w:tc>
          <w:tcPr>
            <w:tcW w:w="2977" w:type="dxa"/>
          </w:tcPr>
          <w:p w14:paraId="182A7A4B"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Denmark</w:t>
            </w:r>
          </w:p>
        </w:tc>
      </w:tr>
      <w:tr w:rsidR="00374B3A" w:rsidRPr="00374B3A" w14:paraId="3753D94E" w14:textId="77777777" w:rsidTr="00B777DF">
        <w:trPr>
          <w:trHeight w:val="288"/>
        </w:trPr>
        <w:tc>
          <w:tcPr>
            <w:tcW w:w="4673" w:type="dxa"/>
          </w:tcPr>
          <w:p w14:paraId="5B7669EC"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Azerbaijan</w:t>
            </w:r>
          </w:p>
        </w:tc>
        <w:tc>
          <w:tcPr>
            <w:tcW w:w="2977" w:type="dxa"/>
          </w:tcPr>
          <w:p w14:paraId="68CA6364"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Estonia</w:t>
            </w:r>
          </w:p>
        </w:tc>
      </w:tr>
      <w:tr w:rsidR="00374B3A" w:rsidRPr="00374B3A" w14:paraId="17D5964A" w14:textId="77777777" w:rsidTr="00B777DF">
        <w:trPr>
          <w:trHeight w:val="288"/>
        </w:trPr>
        <w:tc>
          <w:tcPr>
            <w:tcW w:w="4673" w:type="dxa"/>
          </w:tcPr>
          <w:p w14:paraId="26C46758"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Belarus</w:t>
            </w:r>
          </w:p>
        </w:tc>
        <w:tc>
          <w:tcPr>
            <w:tcW w:w="2977" w:type="dxa"/>
          </w:tcPr>
          <w:p w14:paraId="57BD64EC"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Finland</w:t>
            </w:r>
          </w:p>
        </w:tc>
      </w:tr>
      <w:tr w:rsidR="00374B3A" w:rsidRPr="00374B3A" w14:paraId="682D9A77" w14:textId="77777777" w:rsidTr="00B777DF">
        <w:trPr>
          <w:trHeight w:val="288"/>
        </w:trPr>
        <w:tc>
          <w:tcPr>
            <w:tcW w:w="4673" w:type="dxa"/>
          </w:tcPr>
          <w:p w14:paraId="77F36594"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Belgium</w:t>
            </w:r>
          </w:p>
        </w:tc>
        <w:tc>
          <w:tcPr>
            <w:tcW w:w="2977" w:type="dxa"/>
          </w:tcPr>
          <w:p w14:paraId="4F8CD0A8"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France</w:t>
            </w:r>
          </w:p>
        </w:tc>
      </w:tr>
      <w:tr w:rsidR="00374B3A" w:rsidRPr="00374B3A" w14:paraId="690B6FB0" w14:textId="77777777" w:rsidTr="00B777DF">
        <w:trPr>
          <w:trHeight w:val="288"/>
        </w:trPr>
        <w:tc>
          <w:tcPr>
            <w:tcW w:w="4673" w:type="dxa"/>
          </w:tcPr>
          <w:p w14:paraId="388BB47A"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Brazil</w:t>
            </w:r>
          </w:p>
        </w:tc>
        <w:tc>
          <w:tcPr>
            <w:tcW w:w="2977" w:type="dxa"/>
          </w:tcPr>
          <w:p w14:paraId="62977FB7"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r w:rsidRPr="00374B3A">
              <w:rPr>
                <w:rFonts w:ascii="Calibri" w:eastAsia="Calibri" w:hAnsi="Calibri" w:cs="Calibri"/>
                <w:color w:val="000000"/>
                <w:kern w:val="0"/>
                <w:lang w:eastAsia="en-ZA"/>
                <w14:ligatures w14:val="none"/>
              </w:rPr>
              <w:t>Germany</w:t>
            </w:r>
          </w:p>
        </w:tc>
      </w:tr>
      <w:tr w:rsidR="00374B3A" w:rsidRPr="00374B3A" w14:paraId="0C9AFB97" w14:textId="77777777" w:rsidTr="00B777DF">
        <w:trPr>
          <w:trHeight w:val="288"/>
        </w:trPr>
        <w:tc>
          <w:tcPr>
            <w:tcW w:w="4673" w:type="dxa"/>
          </w:tcPr>
          <w:p w14:paraId="76C89577"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Bulgaria</w:t>
            </w:r>
          </w:p>
        </w:tc>
        <w:tc>
          <w:tcPr>
            <w:tcW w:w="2977" w:type="dxa"/>
          </w:tcPr>
          <w:p w14:paraId="081AF0F7"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Greece</w:t>
            </w:r>
          </w:p>
        </w:tc>
      </w:tr>
      <w:tr w:rsidR="00374B3A" w:rsidRPr="00374B3A" w14:paraId="27995ECA" w14:textId="77777777" w:rsidTr="00B777DF">
        <w:trPr>
          <w:trHeight w:val="288"/>
        </w:trPr>
        <w:tc>
          <w:tcPr>
            <w:tcW w:w="4673" w:type="dxa"/>
          </w:tcPr>
          <w:p w14:paraId="30B28AC0"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Burundi</w:t>
            </w:r>
          </w:p>
        </w:tc>
        <w:tc>
          <w:tcPr>
            <w:tcW w:w="2977" w:type="dxa"/>
          </w:tcPr>
          <w:p w14:paraId="4C81B8BF"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Hungary</w:t>
            </w:r>
          </w:p>
        </w:tc>
      </w:tr>
      <w:tr w:rsidR="00374B3A" w:rsidRPr="00374B3A" w14:paraId="6363D66F" w14:textId="77777777" w:rsidTr="00B777DF">
        <w:trPr>
          <w:trHeight w:val="288"/>
        </w:trPr>
        <w:tc>
          <w:tcPr>
            <w:tcW w:w="4673" w:type="dxa"/>
          </w:tcPr>
          <w:p w14:paraId="41D63856"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Canada</w:t>
            </w:r>
          </w:p>
        </w:tc>
        <w:tc>
          <w:tcPr>
            <w:tcW w:w="2977" w:type="dxa"/>
          </w:tcPr>
          <w:p w14:paraId="523C039F"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Iceland</w:t>
            </w:r>
          </w:p>
        </w:tc>
      </w:tr>
      <w:tr w:rsidR="00374B3A" w:rsidRPr="00374B3A" w14:paraId="0C98F2DF" w14:textId="77777777" w:rsidTr="00B777DF">
        <w:trPr>
          <w:trHeight w:val="288"/>
        </w:trPr>
        <w:tc>
          <w:tcPr>
            <w:tcW w:w="4673" w:type="dxa"/>
          </w:tcPr>
          <w:p w14:paraId="08263AD7"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Chile</w:t>
            </w:r>
          </w:p>
        </w:tc>
        <w:tc>
          <w:tcPr>
            <w:tcW w:w="2977" w:type="dxa"/>
          </w:tcPr>
          <w:p w14:paraId="3DAC0DC4"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r w:rsidRPr="00374B3A">
              <w:rPr>
                <w:rFonts w:ascii="Calibri" w:eastAsia="Calibri" w:hAnsi="Calibri" w:cs="Calibri"/>
                <w:color w:val="000000"/>
                <w:kern w:val="0"/>
                <w:lang w:eastAsia="en-ZA"/>
                <w14:ligatures w14:val="none"/>
              </w:rPr>
              <w:t>Ireland</w:t>
            </w:r>
          </w:p>
        </w:tc>
      </w:tr>
      <w:tr w:rsidR="00374B3A" w:rsidRPr="00374B3A" w14:paraId="399B000C" w14:textId="77777777" w:rsidTr="00B777DF">
        <w:trPr>
          <w:trHeight w:val="288"/>
        </w:trPr>
        <w:tc>
          <w:tcPr>
            <w:tcW w:w="4673" w:type="dxa"/>
          </w:tcPr>
          <w:p w14:paraId="62AA003E"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China</w:t>
            </w:r>
          </w:p>
        </w:tc>
        <w:tc>
          <w:tcPr>
            <w:tcW w:w="2977" w:type="dxa"/>
          </w:tcPr>
          <w:p w14:paraId="2ED8434F"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Italy</w:t>
            </w:r>
          </w:p>
        </w:tc>
      </w:tr>
      <w:tr w:rsidR="00374B3A" w:rsidRPr="00374B3A" w14:paraId="7906DD04" w14:textId="77777777" w:rsidTr="00B777DF">
        <w:trPr>
          <w:trHeight w:val="288"/>
        </w:trPr>
        <w:tc>
          <w:tcPr>
            <w:tcW w:w="4673" w:type="dxa"/>
          </w:tcPr>
          <w:p w14:paraId="0A5D97BE"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Costa Rica</w:t>
            </w:r>
          </w:p>
        </w:tc>
        <w:tc>
          <w:tcPr>
            <w:tcW w:w="2977" w:type="dxa"/>
          </w:tcPr>
          <w:p w14:paraId="4392FD29"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r w:rsidRPr="00374B3A">
              <w:rPr>
                <w:rFonts w:ascii="Calibri" w:eastAsia="Calibri" w:hAnsi="Calibri" w:cs="Calibri"/>
                <w:color w:val="000000"/>
                <w:kern w:val="0"/>
                <w:lang w:eastAsia="en-ZA"/>
                <w14:ligatures w14:val="none"/>
              </w:rPr>
              <w:t>Japan</w:t>
            </w:r>
          </w:p>
        </w:tc>
      </w:tr>
      <w:tr w:rsidR="00374B3A" w:rsidRPr="00374B3A" w14:paraId="10B0B526" w14:textId="77777777" w:rsidTr="00B777DF">
        <w:trPr>
          <w:trHeight w:val="288"/>
        </w:trPr>
        <w:tc>
          <w:tcPr>
            <w:tcW w:w="4673" w:type="dxa"/>
          </w:tcPr>
          <w:p w14:paraId="1759DB77"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Croatia</w:t>
            </w:r>
          </w:p>
        </w:tc>
        <w:tc>
          <w:tcPr>
            <w:tcW w:w="2977" w:type="dxa"/>
          </w:tcPr>
          <w:p w14:paraId="6D452531"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Kazakhstan</w:t>
            </w:r>
          </w:p>
        </w:tc>
      </w:tr>
      <w:tr w:rsidR="00374B3A" w:rsidRPr="00374B3A" w14:paraId="710ABEAA" w14:textId="77777777" w:rsidTr="00B777DF">
        <w:trPr>
          <w:trHeight w:val="288"/>
        </w:trPr>
        <w:tc>
          <w:tcPr>
            <w:tcW w:w="4673" w:type="dxa"/>
          </w:tcPr>
          <w:p w14:paraId="66223F74"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Cyprus</w:t>
            </w:r>
          </w:p>
        </w:tc>
        <w:tc>
          <w:tcPr>
            <w:tcW w:w="2977" w:type="dxa"/>
          </w:tcPr>
          <w:p w14:paraId="4AE93E60"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Korea</w:t>
            </w:r>
          </w:p>
        </w:tc>
      </w:tr>
      <w:tr w:rsidR="00374B3A" w:rsidRPr="00374B3A" w14:paraId="523E1639" w14:textId="77777777" w:rsidTr="00B777DF">
        <w:trPr>
          <w:trHeight w:val="288"/>
        </w:trPr>
        <w:tc>
          <w:tcPr>
            <w:tcW w:w="4673" w:type="dxa"/>
          </w:tcPr>
          <w:p w14:paraId="44417F23"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Czech</w:t>
            </w:r>
          </w:p>
        </w:tc>
        <w:tc>
          <w:tcPr>
            <w:tcW w:w="2977" w:type="dxa"/>
          </w:tcPr>
          <w:p w14:paraId="1FB73377"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Kuwait</w:t>
            </w:r>
          </w:p>
        </w:tc>
      </w:tr>
      <w:tr w:rsidR="00374B3A" w:rsidRPr="00374B3A" w14:paraId="7AC733C6" w14:textId="77777777" w:rsidTr="00B777DF">
        <w:trPr>
          <w:trHeight w:val="288"/>
        </w:trPr>
        <w:tc>
          <w:tcPr>
            <w:tcW w:w="4673" w:type="dxa"/>
          </w:tcPr>
          <w:p w14:paraId="32E7792D"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Denmark</w:t>
            </w:r>
          </w:p>
        </w:tc>
        <w:tc>
          <w:tcPr>
            <w:tcW w:w="2977" w:type="dxa"/>
          </w:tcPr>
          <w:p w14:paraId="75207F79"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Lithuania</w:t>
            </w:r>
          </w:p>
        </w:tc>
      </w:tr>
      <w:tr w:rsidR="00374B3A" w:rsidRPr="00374B3A" w14:paraId="4805381F" w14:textId="77777777" w:rsidTr="00B777DF">
        <w:trPr>
          <w:trHeight w:val="288"/>
        </w:trPr>
        <w:tc>
          <w:tcPr>
            <w:tcW w:w="4673" w:type="dxa"/>
          </w:tcPr>
          <w:p w14:paraId="471A25A5"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El Salvador</w:t>
            </w:r>
          </w:p>
        </w:tc>
        <w:tc>
          <w:tcPr>
            <w:tcW w:w="2977" w:type="dxa"/>
          </w:tcPr>
          <w:p w14:paraId="51230860"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Luxembourg</w:t>
            </w:r>
          </w:p>
        </w:tc>
      </w:tr>
      <w:tr w:rsidR="00374B3A" w:rsidRPr="00374B3A" w14:paraId="70000FB0" w14:textId="77777777" w:rsidTr="00B777DF">
        <w:trPr>
          <w:trHeight w:val="288"/>
        </w:trPr>
        <w:tc>
          <w:tcPr>
            <w:tcW w:w="4673" w:type="dxa"/>
          </w:tcPr>
          <w:p w14:paraId="0B46D0A9"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Estonia</w:t>
            </w:r>
          </w:p>
        </w:tc>
        <w:tc>
          <w:tcPr>
            <w:tcW w:w="2977" w:type="dxa"/>
          </w:tcPr>
          <w:p w14:paraId="36BF9D3D"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Netherlands</w:t>
            </w:r>
          </w:p>
        </w:tc>
      </w:tr>
      <w:tr w:rsidR="00374B3A" w:rsidRPr="00374B3A" w14:paraId="4F3F75DD" w14:textId="77777777" w:rsidTr="00B777DF">
        <w:trPr>
          <w:trHeight w:val="288"/>
        </w:trPr>
        <w:tc>
          <w:tcPr>
            <w:tcW w:w="4673" w:type="dxa"/>
          </w:tcPr>
          <w:p w14:paraId="4D66CDAB"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Ethiopia</w:t>
            </w:r>
          </w:p>
        </w:tc>
        <w:tc>
          <w:tcPr>
            <w:tcW w:w="2977" w:type="dxa"/>
          </w:tcPr>
          <w:p w14:paraId="7BED0756"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r w:rsidRPr="00374B3A">
              <w:rPr>
                <w:rFonts w:ascii="Calibri" w:eastAsia="Calibri" w:hAnsi="Calibri" w:cs="Calibri"/>
                <w:color w:val="000000"/>
                <w:kern w:val="0"/>
                <w:lang w:eastAsia="en-ZA"/>
                <w14:ligatures w14:val="none"/>
              </w:rPr>
              <w:t>New Zealand</w:t>
            </w:r>
          </w:p>
        </w:tc>
      </w:tr>
      <w:tr w:rsidR="00374B3A" w:rsidRPr="00374B3A" w14:paraId="73B94BAE" w14:textId="77777777" w:rsidTr="00B777DF">
        <w:trPr>
          <w:trHeight w:val="288"/>
        </w:trPr>
        <w:tc>
          <w:tcPr>
            <w:tcW w:w="4673" w:type="dxa"/>
          </w:tcPr>
          <w:p w14:paraId="5099706F"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Finland</w:t>
            </w:r>
          </w:p>
        </w:tc>
        <w:tc>
          <w:tcPr>
            <w:tcW w:w="2977" w:type="dxa"/>
          </w:tcPr>
          <w:p w14:paraId="297B214D"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Norway</w:t>
            </w:r>
          </w:p>
        </w:tc>
      </w:tr>
      <w:tr w:rsidR="00374B3A" w:rsidRPr="00374B3A" w14:paraId="55CE467B" w14:textId="77777777" w:rsidTr="00B777DF">
        <w:trPr>
          <w:trHeight w:val="288"/>
        </w:trPr>
        <w:tc>
          <w:tcPr>
            <w:tcW w:w="4673" w:type="dxa"/>
          </w:tcPr>
          <w:p w14:paraId="269941B5"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France</w:t>
            </w:r>
          </w:p>
        </w:tc>
        <w:tc>
          <w:tcPr>
            <w:tcW w:w="2977" w:type="dxa"/>
          </w:tcPr>
          <w:p w14:paraId="607A7B05"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Poland</w:t>
            </w:r>
          </w:p>
        </w:tc>
      </w:tr>
      <w:tr w:rsidR="00374B3A" w:rsidRPr="00374B3A" w14:paraId="0ECAD101" w14:textId="77777777" w:rsidTr="00B777DF">
        <w:trPr>
          <w:trHeight w:val="288"/>
        </w:trPr>
        <w:tc>
          <w:tcPr>
            <w:tcW w:w="4673" w:type="dxa"/>
          </w:tcPr>
          <w:p w14:paraId="6572CA74"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lastRenderedPageBreak/>
              <w:t>Georgia</w:t>
            </w:r>
          </w:p>
        </w:tc>
        <w:tc>
          <w:tcPr>
            <w:tcW w:w="2977" w:type="dxa"/>
          </w:tcPr>
          <w:p w14:paraId="7FCDA1F3"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Portugal</w:t>
            </w:r>
          </w:p>
        </w:tc>
      </w:tr>
      <w:tr w:rsidR="00374B3A" w:rsidRPr="00374B3A" w14:paraId="44354610" w14:textId="77777777" w:rsidTr="00B777DF">
        <w:trPr>
          <w:trHeight w:val="288"/>
        </w:trPr>
        <w:tc>
          <w:tcPr>
            <w:tcW w:w="4673" w:type="dxa"/>
          </w:tcPr>
          <w:p w14:paraId="15C0D23B"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Germany</w:t>
            </w:r>
          </w:p>
        </w:tc>
        <w:tc>
          <w:tcPr>
            <w:tcW w:w="2977" w:type="dxa"/>
          </w:tcPr>
          <w:p w14:paraId="214DE41F"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Romania</w:t>
            </w:r>
          </w:p>
        </w:tc>
      </w:tr>
      <w:tr w:rsidR="00374B3A" w:rsidRPr="00374B3A" w14:paraId="4CB3A7D3" w14:textId="77777777" w:rsidTr="00B777DF">
        <w:trPr>
          <w:trHeight w:val="288"/>
        </w:trPr>
        <w:tc>
          <w:tcPr>
            <w:tcW w:w="4673" w:type="dxa"/>
          </w:tcPr>
          <w:p w14:paraId="4ACDB49F"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Greece</w:t>
            </w:r>
          </w:p>
        </w:tc>
        <w:tc>
          <w:tcPr>
            <w:tcW w:w="2977" w:type="dxa"/>
          </w:tcPr>
          <w:p w14:paraId="50970550"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Slovak Republic</w:t>
            </w:r>
          </w:p>
        </w:tc>
      </w:tr>
      <w:tr w:rsidR="00374B3A" w:rsidRPr="00374B3A" w14:paraId="64F4AAE8" w14:textId="77777777" w:rsidTr="00B777DF">
        <w:trPr>
          <w:trHeight w:val="288"/>
        </w:trPr>
        <w:tc>
          <w:tcPr>
            <w:tcW w:w="4673" w:type="dxa"/>
          </w:tcPr>
          <w:p w14:paraId="233A3AB9"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Guatemala</w:t>
            </w:r>
          </w:p>
        </w:tc>
        <w:tc>
          <w:tcPr>
            <w:tcW w:w="2977" w:type="dxa"/>
          </w:tcPr>
          <w:p w14:paraId="0BEB825C"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Slovenia</w:t>
            </w:r>
          </w:p>
        </w:tc>
      </w:tr>
      <w:tr w:rsidR="00374B3A" w:rsidRPr="00374B3A" w14:paraId="75B85DA6" w14:textId="77777777" w:rsidTr="00B777DF">
        <w:trPr>
          <w:trHeight w:val="288"/>
        </w:trPr>
        <w:tc>
          <w:tcPr>
            <w:tcW w:w="4673" w:type="dxa"/>
          </w:tcPr>
          <w:p w14:paraId="194D7BEC"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Hong Kong</w:t>
            </w:r>
          </w:p>
        </w:tc>
        <w:tc>
          <w:tcPr>
            <w:tcW w:w="2977" w:type="dxa"/>
          </w:tcPr>
          <w:p w14:paraId="4C97C6F4"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Spain</w:t>
            </w:r>
          </w:p>
        </w:tc>
      </w:tr>
      <w:tr w:rsidR="00374B3A" w:rsidRPr="00374B3A" w14:paraId="3CDC8BDD" w14:textId="77777777" w:rsidTr="00B777DF">
        <w:trPr>
          <w:trHeight w:val="288"/>
        </w:trPr>
        <w:tc>
          <w:tcPr>
            <w:tcW w:w="4673" w:type="dxa"/>
          </w:tcPr>
          <w:p w14:paraId="3CED8F6F"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Hungary</w:t>
            </w:r>
          </w:p>
        </w:tc>
        <w:tc>
          <w:tcPr>
            <w:tcW w:w="2977" w:type="dxa"/>
          </w:tcPr>
          <w:p w14:paraId="00A45EFC"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Sweden</w:t>
            </w:r>
          </w:p>
        </w:tc>
      </w:tr>
      <w:tr w:rsidR="00374B3A" w:rsidRPr="00374B3A" w14:paraId="238F0A93" w14:textId="77777777" w:rsidTr="00B777DF">
        <w:trPr>
          <w:trHeight w:val="288"/>
        </w:trPr>
        <w:tc>
          <w:tcPr>
            <w:tcW w:w="4673" w:type="dxa"/>
          </w:tcPr>
          <w:p w14:paraId="73EE7E77"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Iceland</w:t>
            </w:r>
          </w:p>
        </w:tc>
        <w:tc>
          <w:tcPr>
            <w:tcW w:w="2977" w:type="dxa"/>
          </w:tcPr>
          <w:p w14:paraId="1F769717"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Switzerland</w:t>
            </w:r>
          </w:p>
        </w:tc>
      </w:tr>
      <w:tr w:rsidR="00374B3A" w:rsidRPr="00374B3A" w14:paraId="18EE621F" w14:textId="77777777" w:rsidTr="00B777DF">
        <w:trPr>
          <w:trHeight w:val="288"/>
        </w:trPr>
        <w:tc>
          <w:tcPr>
            <w:tcW w:w="4673" w:type="dxa"/>
          </w:tcPr>
          <w:p w14:paraId="41956C3D"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Ireland</w:t>
            </w:r>
          </w:p>
        </w:tc>
        <w:tc>
          <w:tcPr>
            <w:tcW w:w="2977" w:type="dxa"/>
          </w:tcPr>
          <w:p w14:paraId="1C663AE7"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proofErr w:type="spellStart"/>
            <w:r w:rsidRPr="00374B3A">
              <w:rPr>
                <w:rFonts w:ascii="Calibri" w:eastAsia="Calibri" w:hAnsi="Calibri" w:cs="Calibri"/>
                <w:color w:val="000000"/>
                <w:kern w:val="0"/>
                <w:lang w:eastAsia="en-ZA"/>
                <w14:ligatures w14:val="none"/>
              </w:rPr>
              <w:t>Türkiye</w:t>
            </w:r>
            <w:proofErr w:type="spellEnd"/>
          </w:p>
        </w:tc>
      </w:tr>
      <w:tr w:rsidR="00374B3A" w:rsidRPr="00374B3A" w14:paraId="00A9C121" w14:textId="77777777" w:rsidTr="00B777DF">
        <w:trPr>
          <w:trHeight w:val="288"/>
        </w:trPr>
        <w:tc>
          <w:tcPr>
            <w:tcW w:w="4673" w:type="dxa"/>
          </w:tcPr>
          <w:p w14:paraId="0C370D91"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Israel</w:t>
            </w:r>
          </w:p>
        </w:tc>
        <w:tc>
          <w:tcPr>
            <w:tcW w:w="2977" w:type="dxa"/>
          </w:tcPr>
          <w:p w14:paraId="37102009"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United Arab Emirates</w:t>
            </w:r>
          </w:p>
        </w:tc>
      </w:tr>
      <w:tr w:rsidR="00374B3A" w:rsidRPr="00374B3A" w14:paraId="3EF515FC" w14:textId="77777777" w:rsidTr="00B777DF">
        <w:trPr>
          <w:trHeight w:val="288"/>
        </w:trPr>
        <w:tc>
          <w:tcPr>
            <w:tcW w:w="4673" w:type="dxa"/>
          </w:tcPr>
          <w:p w14:paraId="0B62C9E3"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Italy</w:t>
            </w:r>
          </w:p>
        </w:tc>
        <w:tc>
          <w:tcPr>
            <w:tcW w:w="2977" w:type="dxa"/>
          </w:tcPr>
          <w:p w14:paraId="67E7B419"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United Kingdom</w:t>
            </w:r>
          </w:p>
        </w:tc>
      </w:tr>
      <w:tr w:rsidR="00374B3A" w:rsidRPr="00374B3A" w14:paraId="55262317" w14:textId="77777777" w:rsidTr="00B777DF">
        <w:trPr>
          <w:trHeight w:val="288"/>
        </w:trPr>
        <w:tc>
          <w:tcPr>
            <w:tcW w:w="4673" w:type="dxa"/>
          </w:tcPr>
          <w:p w14:paraId="5B59401C"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Japan</w:t>
            </w:r>
          </w:p>
        </w:tc>
        <w:tc>
          <w:tcPr>
            <w:tcW w:w="2977" w:type="dxa"/>
          </w:tcPr>
          <w:p w14:paraId="09FD4AAA"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r w:rsidRPr="00374B3A">
              <w:rPr>
                <w:rFonts w:ascii="Calibri" w:eastAsia="Calibri" w:hAnsi="Calibri" w:cs="Calibri"/>
                <w:color w:val="000000"/>
                <w:kern w:val="0"/>
                <w:lang w:eastAsia="en-ZA"/>
                <w14:ligatures w14:val="none"/>
              </w:rPr>
              <w:t>United States</w:t>
            </w:r>
          </w:p>
        </w:tc>
      </w:tr>
      <w:tr w:rsidR="00374B3A" w:rsidRPr="00374B3A" w14:paraId="04456D82" w14:textId="77777777" w:rsidTr="00B777DF">
        <w:trPr>
          <w:trHeight w:val="288"/>
        </w:trPr>
        <w:tc>
          <w:tcPr>
            <w:tcW w:w="4673" w:type="dxa"/>
          </w:tcPr>
          <w:p w14:paraId="331D0033"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Kazakhstan</w:t>
            </w:r>
          </w:p>
        </w:tc>
        <w:tc>
          <w:tcPr>
            <w:tcW w:w="2977" w:type="dxa"/>
          </w:tcPr>
          <w:p w14:paraId="7A9D6C01"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p>
        </w:tc>
      </w:tr>
      <w:tr w:rsidR="00374B3A" w:rsidRPr="00374B3A" w14:paraId="79D897EC" w14:textId="77777777" w:rsidTr="00B777DF">
        <w:trPr>
          <w:trHeight w:val="288"/>
        </w:trPr>
        <w:tc>
          <w:tcPr>
            <w:tcW w:w="4673" w:type="dxa"/>
          </w:tcPr>
          <w:p w14:paraId="7686D38A"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Kenya</w:t>
            </w:r>
          </w:p>
        </w:tc>
        <w:tc>
          <w:tcPr>
            <w:tcW w:w="2977" w:type="dxa"/>
          </w:tcPr>
          <w:p w14:paraId="2D6E41A1"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3246119B" w14:textId="77777777" w:rsidTr="00B777DF">
        <w:trPr>
          <w:trHeight w:val="288"/>
        </w:trPr>
        <w:tc>
          <w:tcPr>
            <w:tcW w:w="4673" w:type="dxa"/>
          </w:tcPr>
          <w:p w14:paraId="05494228"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Korea</w:t>
            </w:r>
          </w:p>
        </w:tc>
        <w:tc>
          <w:tcPr>
            <w:tcW w:w="2977" w:type="dxa"/>
          </w:tcPr>
          <w:p w14:paraId="667BB11A"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p>
        </w:tc>
      </w:tr>
      <w:tr w:rsidR="00374B3A" w:rsidRPr="00374B3A" w14:paraId="0179BF6D" w14:textId="77777777" w:rsidTr="00B777DF">
        <w:trPr>
          <w:trHeight w:val="288"/>
        </w:trPr>
        <w:tc>
          <w:tcPr>
            <w:tcW w:w="4673" w:type="dxa"/>
          </w:tcPr>
          <w:p w14:paraId="451E3502"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Kyrgyz Rep.</w:t>
            </w:r>
          </w:p>
        </w:tc>
        <w:tc>
          <w:tcPr>
            <w:tcW w:w="2977" w:type="dxa"/>
          </w:tcPr>
          <w:p w14:paraId="32E4756E"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p>
        </w:tc>
      </w:tr>
      <w:tr w:rsidR="00374B3A" w:rsidRPr="00374B3A" w14:paraId="2F53E1CE" w14:textId="77777777" w:rsidTr="00B777DF">
        <w:trPr>
          <w:trHeight w:val="288"/>
        </w:trPr>
        <w:tc>
          <w:tcPr>
            <w:tcW w:w="4673" w:type="dxa"/>
          </w:tcPr>
          <w:p w14:paraId="36B1707F"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Latvia</w:t>
            </w:r>
          </w:p>
        </w:tc>
        <w:tc>
          <w:tcPr>
            <w:tcW w:w="2977" w:type="dxa"/>
          </w:tcPr>
          <w:p w14:paraId="50357EF2"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p>
        </w:tc>
      </w:tr>
      <w:tr w:rsidR="00374B3A" w:rsidRPr="00374B3A" w14:paraId="3B125119" w14:textId="77777777" w:rsidTr="00B777DF">
        <w:trPr>
          <w:trHeight w:val="288"/>
        </w:trPr>
        <w:tc>
          <w:tcPr>
            <w:tcW w:w="4673" w:type="dxa"/>
          </w:tcPr>
          <w:p w14:paraId="400A7826"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Lithuania</w:t>
            </w:r>
          </w:p>
        </w:tc>
        <w:tc>
          <w:tcPr>
            <w:tcW w:w="2977" w:type="dxa"/>
          </w:tcPr>
          <w:p w14:paraId="6CB01B40"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p>
        </w:tc>
      </w:tr>
      <w:tr w:rsidR="00374B3A" w:rsidRPr="00374B3A" w14:paraId="6FC765DB" w14:textId="77777777" w:rsidTr="00B777DF">
        <w:trPr>
          <w:trHeight w:val="288"/>
        </w:trPr>
        <w:tc>
          <w:tcPr>
            <w:tcW w:w="4673" w:type="dxa"/>
          </w:tcPr>
          <w:p w14:paraId="48BE06D2"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Luxembourg</w:t>
            </w:r>
          </w:p>
        </w:tc>
        <w:tc>
          <w:tcPr>
            <w:tcW w:w="2977" w:type="dxa"/>
          </w:tcPr>
          <w:p w14:paraId="3D187EDB"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p>
        </w:tc>
      </w:tr>
      <w:tr w:rsidR="00374B3A" w:rsidRPr="00374B3A" w14:paraId="18D3E35E" w14:textId="77777777" w:rsidTr="00B777DF">
        <w:trPr>
          <w:trHeight w:val="288"/>
        </w:trPr>
        <w:tc>
          <w:tcPr>
            <w:tcW w:w="4673" w:type="dxa"/>
          </w:tcPr>
          <w:p w14:paraId="4F9B7BA4"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Madagascar</w:t>
            </w:r>
          </w:p>
        </w:tc>
        <w:tc>
          <w:tcPr>
            <w:tcW w:w="2977" w:type="dxa"/>
          </w:tcPr>
          <w:p w14:paraId="1AE330CD"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49F2636B" w14:textId="77777777" w:rsidTr="00B777DF">
        <w:trPr>
          <w:trHeight w:val="288"/>
        </w:trPr>
        <w:tc>
          <w:tcPr>
            <w:tcW w:w="4673" w:type="dxa"/>
          </w:tcPr>
          <w:p w14:paraId="13C65E26"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Malta</w:t>
            </w:r>
          </w:p>
        </w:tc>
        <w:tc>
          <w:tcPr>
            <w:tcW w:w="2977" w:type="dxa"/>
          </w:tcPr>
          <w:p w14:paraId="3C1698D8"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p>
        </w:tc>
      </w:tr>
      <w:tr w:rsidR="00374B3A" w:rsidRPr="00374B3A" w14:paraId="3D7E4258" w14:textId="77777777" w:rsidTr="00B777DF">
        <w:trPr>
          <w:trHeight w:val="288"/>
        </w:trPr>
        <w:tc>
          <w:tcPr>
            <w:tcW w:w="4673" w:type="dxa"/>
          </w:tcPr>
          <w:p w14:paraId="72DCEE9D"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Mauritius</w:t>
            </w:r>
          </w:p>
        </w:tc>
        <w:tc>
          <w:tcPr>
            <w:tcW w:w="2977" w:type="dxa"/>
          </w:tcPr>
          <w:p w14:paraId="20BAE8B6"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p>
        </w:tc>
      </w:tr>
      <w:tr w:rsidR="00374B3A" w:rsidRPr="00374B3A" w14:paraId="7E266598" w14:textId="77777777" w:rsidTr="00B777DF">
        <w:trPr>
          <w:trHeight w:val="288"/>
        </w:trPr>
        <w:tc>
          <w:tcPr>
            <w:tcW w:w="4673" w:type="dxa"/>
          </w:tcPr>
          <w:p w14:paraId="2FC3F499"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Moldova</w:t>
            </w:r>
          </w:p>
        </w:tc>
        <w:tc>
          <w:tcPr>
            <w:tcW w:w="2977" w:type="dxa"/>
          </w:tcPr>
          <w:p w14:paraId="0B8B6821"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453D5181" w14:textId="77777777" w:rsidTr="00B777DF">
        <w:trPr>
          <w:trHeight w:val="288"/>
        </w:trPr>
        <w:tc>
          <w:tcPr>
            <w:tcW w:w="4673" w:type="dxa"/>
          </w:tcPr>
          <w:p w14:paraId="22146D7C"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Mongolia</w:t>
            </w:r>
          </w:p>
        </w:tc>
        <w:tc>
          <w:tcPr>
            <w:tcW w:w="2977" w:type="dxa"/>
          </w:tcPr>
          <w:p w14:paraId="04B8EBDE"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74757004" w14:textId="77777777" w:rsidTr="00B777DF">
        <w:trPr>
          <w:trHeight w:val="288"/>
        </w:trPr>
        <w:tc>
          <w:tcPr>
            <w:tcW w:w="4673" w:type="dxa"/>
          </w:tcPr>
          <w:p w14:paraId="5C6CA1FF"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Myanmar</w:t>
            </w:r>
          </w:p>
        </w:tc>
        <w:tc>
          <w:tcPr>
            <w:tcW w:w="2977" w:type="dxa"/>
          </w:tcPr>
          <w:p w14:paraId="4E8F8F33"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p>
        </w:tc>
      </w:tr>
      <w:tr w:rsidR="00374B3A" w:rsidRPr="00374B3A" w14:paraId="7A263EC8" w14:textId="77777777" w:rsidTr="00B777DF">
        <w:trPr>
          <w:trHeight w:val="288"/>
        </w:trPr>
        <w:tc>
          <w:tcPr>
            <w:tcW w:w="4673" w:type="dxa"/>
          </w:tcPr>
          <w:p w14:paraId="58573726"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Namibia</w:t>
            </w:r>
          </w:p>
        </w:tc>
        <w:tc>
          <w:tcPr>
            <w:tcW w:w="2977" w:type="dxa"/>
          </w:tcPr>
          <w:p w14:paraId="24EB83A6"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1DCAD785" w14:textId="77777777" w:rsidTr="00B777DF">
        <w:trPr>
          <w:trHeight w:val="288"/>
        </w:trPr>
        <w:tc>
          <w:tcPr>
            <w:tcW w:w="4673" w:type="dxa"/>
          </w:tcPr>
          <w:p w14:paraId="284389CD"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Nauru</w:t>
            </w:r>
          </w:p>
        </w:tc>
        <w:tc>
          <w:tcPr>
            <w:tcW w:w="2977" w:type="dxa"/>
          </w:tcPr>
          <w:p w14:paraId="420A3CCA"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1B7CF663" w14:textId="77777777" w:rsidTr="00B777DF">
        <w:trPr>
          <w:trHeight w:val="288"/>
        </w:trPr>
        <w:tc>
          <w:tcPr>
            <w:tcW w:w="4673" w:type="dxa"/>
          </w:tcPr>
          <w:p w14:paraId="09BABD65"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Netherlands</w:t>
            </w:r>
          </w:p>
        </w:tc>
        <w:tc>
          <w:tcPr>
            <w:tcW w:w="2977" w:type="dxa"/>
          </w:tcPr>
          <w:p w14:paraId="5C008862"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220DE831" w14:textId="77777777" w:rsidTr="00B777DF">
        <w:trPr>
          <w:trHeight w:val="288"/>
        </w:trPr>
        <w:tc>
          <w:tcPr>
            <w:tcW w:w="4673" w:type="dxa"/>
          </w:tcPr>
          <w:p w14:paraId="24050530"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Norway</w:t>
            </w:r>
          </w:p>
        </w:tc>
        <w:tc>
          <w:tcPr>
            <w:tcW w:w="2977" w:type="dxa"/>
          </w:tcPr>
          <w:p w14:paraId="6FA4D861" w14:textId="77777777" w:rsidR="00374B3A" w:rsidRPr="00374B3A" w:rsidRDefault="00374B3A" w:rsidP="00374B3A">
            <w:pPr>
              <w:spacing w:after="0" w:line="240" w:lineRule="auto"/>
              <w:rPr>
                <w:rFonts w:ascii="Calibri" w:eastAsia="Calibri" w:hAnsi="Calibri" w:cs="Calibri"/>
                <w:color w:val="000000"/>
                <w:kern w:val="0"/>
                <w:lang w:eastAsia="en-ZA"/>
                <w14:ligatures w14:val="none"/>
              </w:rPr>
            </w:pPr>
          </w:p>
        </w:tc>
      </w:tr>
      <w:tr w:rsidR="00374B3A" w:rsidRPr="00374B3A" w14:paraId="72CDCA41" w14:textId="77777777" w:rsidTr="00B777DF">
        <w:trPr>
          <w:trHeight w:val="288"/>
        </w:trPr>
        <w:tc>
          <w:tcPr>
            <w:tcW w:w="4673" w:type="dxa"/>
          </w:tcPr>
          <w:p w14:paraId="0A916975"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Panama</w:t>
            </w:r>
          </w:p>
        </w:tc>
        <w:tc>
          <w:tcPr>
            <w:tcW w:w="2977" w:type="dxa"/>
          </w:tcPr>
          <w:p w14:paraId="07877630"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368D8E0B" w14:textId="77777777" w:rsidTr="00B777DF">
        <w:trPr>
          <w:trHeight w:val="288"/>
        </w:trPr>
        <w:tc>
          <w:tcPr>
            <w:tcW w:w="4673" w:type="dxa"/>
          </w:tcPr>
          <w:p w14:paraId="5BD51001"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Poland</w:t>
            </w:r>
          </w:p>
        </w:tc>
        <w:tc>
          <w:tcPr>
            <w:tcW w:w="2977" w:type="dxa"/>
          </w:tcPr>
          <w:p w14:paraId="17D3E1E3"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69CCC03B" w14:textId="77777777" w:rsidTr="00B777DF">
        <w:trPr>
          <w:trHeight w:val="288"/>
        </w:trPr>
        <w:tc>
          <w:tcPr>
            <w:tcW w:w="4673" w:type="dxa"/>
          </w:tcPr>
          <w:p w14:paraId="6F8F07E5"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Portugal</w:t>
            </w:r>
          </w:p>
        </w:tc>
        <w:tc>
          <w:tcPr>
            <w:tcW w:w="2977" w:type="dxa"/>
          </w:tcPr>
          <w:p w14:paraId="5D2EDC78"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4C03B799" w14:textId="77777777" w:rsidTr="00B777DF">
        <w:trPr>
          <w:trHeight w:val="288"/>
        </w:trPr>
        <w:tc>
          <w:tcPr>
            <w:tcW w:w="4673" w:type="dxa"/>
          </w:tcPr>
          <w:p w14:paraId="6EF79310"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Romania</w:t>
            </w:r>
          </w:p>
        </w:tc>
        <w:tc>
          <w:tcPr>
            <w:tcW w:w="2977" w:type="dxa"/>
          </w:tcPr>
          <w:p w14:paraId="2AD1C1C7"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22A769D2" w14:textId="77777777" w:rsidTr="00B777DF">
        <w:trPr>
          <w:trHeight w:val="288"/>
        </w:trPr>
        <w:tc>
          <w:tcPr>
            <w:tcW w:w="4673" w:type="dxa"/>
          </w:tcPr>
          <w:p w14:paraId="45A74D49"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Russia</w:t>
            </w:r>
          </w:p>
        </w:tc>
        <w:tc>
          <w:tcPr>
            <w:tcW w:w="2977" w:type="dxa"/>
          </w:tcPr>
          <w:p w14:paraId="3E4CC828"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414FA86C" w14:textId="77777777" w:rsidTr="00B777DF">
        <w:trPr>
          <w:trHeight w:val="288"/>
        </w:trPr>
        <w:tc>
          <w:tcPr>
            <w:tcW w:w="4673" w:type="dxa"/>
          </w:tcPr>
          <w:p w14:paraId="0B93551D"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Serbia</w:t>
            </w:r>
          </w:p>
        </w:tc>
        <w:tc>
          <w:tcPr>
            <w:tcW w:w="2977" w:type="dxa"/>
          </w:tcPr>
          <w:p w14:paraId="2E34F960"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5470D308" w14:textId="77777777" w:rsidTr="00B777DF">
        <w:trPr>
          <w:trHeight w:val="288"/>
        </w:trPr>
        <w:tc>
          <w:tcPr>
            <w:tcW w:w="4673" w:type="dxa"/>
          </w:tcPr>
          <w:p w14:paraId="27FD1B31"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Singapore</w:t>
            </w:r>
          </w:p>
        </w:tc>
        <w:tc>
          <w:tcPr>
            <w:tcW w:w="2977" w:type="dxa"/>
          </w:tcPr>
          <w:p w14:paraId="3408E61E"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5705FFF7" w14:textId="77777777" w:rsidTr="00B777DF">
        <w:trPr>
          <w:trHeight w:val="288"/>
        </w:trPr>
        <w:tc>
          <w:tcPr>
            <w:tcW w:w="4673" w:type="dxa"/>
          </w:tcPr>
          <w:p w14:paraId="075CB459"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Slovak Rep.</w:t>
            </w:r>
          </w:p>
        </w:tc>
        <w:tc>
          <w:tcPr>
            <w:tcW w:w="2977" w:type="dxa"/>
          </w:tcPr>
          <w:p w14:paraId="0A7F7707"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3032B815" w14:textId="77777777" w:rsidTr="00B777DF">
        <w:trPr>
          <w:trHeight w:val="288"/>
        </w:trPr>
        <w:tc>
          <w:tcPr>
            <w:tcW w:w="4673" w:type="dxa"/>
          </w:tcPr>
          <w:p w14:paraId="1C3977F5"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Slovenia</w:t>
            </w:r>
          </w:p>
        </w:tc>
        <w:tc>
          <w:tcPr>
            <w:tcW w:w="2977" w:type="dxa"/>
          </w:tcPr>
          <w:p w14:paraId="63BBA195"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284F25EE" w14:textId="77777777" w:rsidTr="00B777DF">
        <w:trPr>
          <w:trHeight w:val="288"/>
        </w:trPr>
        <w:tc>
          <w:tcPr>
            <w:tcW w:w="4673" w:type="dxa"/>
          </w:tcPr>
          <w:p w14:paraId="24CCC723"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Somalia</w:t>
            </w:r>
          </w:p>
        </w:tc>
        <w:tc>
          <w:tcPr>
            <w:tcW w:w="2977" w:type="dxa"/>
          </w:tcPr>
          <w:p w14:paraId="5F004475"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21B69592" w14:textId="77777777" w:rsidTr="00B777DF">
        <w:trPr>
          <w:trHeight w:val="288"/>
        </w:trPr>
        <w:tc>
          <w:tcPr>
            <w:tcW w:w="4673" w:type="dxa"/>
          </w:tcPr>
          <w:p w14:paraId="7F6EE4BD"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South Africa</w:t>
            </w:r>
          </w:p>
        </w:tc>
        <w:tc>
          <w:tcPr>
            <w:tcW w:w="2977" w:type="dxa"/>
          </w:tcPr>
          <w:p w14:paraId="5C4A1939"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1D94273F" w14:textId="77777777" w:rsidTr="00B777DF">
        <w:trPr>
          <w:trHeight w:val="288"/>
        </w:trPr>
        <w:tc>
          <w:tcPr>
            <w:tcW w:w="4673" w:type="dxa"/>
          </w:tcPr>
          <w:p w14:paraId="7494D129"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Spain</w:t>
            </w:r>
          </w:p>
        </w:tc>
        <w:tc>
          <w:tcPr>
            <w:tcW w:w="2977" w:type="dxa"/>
          </w:tcPr>
          <w:p w14:paraId="0C290AE8"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42BFB0E3" w14:textId="77777777" w:rsidTr="00B777DF">
        <w:trPr>
          <w:trHeight w:val="288"/>
        </w:trPr>
        <w:tc>
          <w:tcPr>
            <w:tcW w:w="4673" w:type="dxa"/>
          </w:tcPr>
          <w:p w14:paraId="57B261DE"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Sweden</w:t>
            </w:r>
          </w:p>
        </w:tc>
        <w:tc>
          <w:tcPr>
            <w:tcW w:w="2977" w:type="dxa"/>
          </w:tcPr>
          <w:p w14:paraId="71617483"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689847FE" w14:textId="77777777" w:rsidTr="00B777DF">
        <w:trPr>
          <w:trHeight w:val="288"/>
        </w:trPr>
        <w:tc>
          <w:tcPr>
            <w:tcW w:w="4673" w:type="dxa"/>
          </w:tcPr>
          <w:p w14:paraId="4EF1D280"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Switzerland</w:t>
            </w:r>
          </w:p>
        </w:tc>
        <w:tc>
          <w:tcPr>
            <w:tcW w:w="2977" w:type="dxa"/>
          </w:tcPr>
          <w:p w14:paraId="2E2550C4"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641BDDF9" w14:textId="77777777" w:rsidTr="00B777DF">
        <w:trPr>
          <w:trHeight w:val="288"/>
        </w:trPr>
        <w:tc>
          <w:tcPr>
            <w:tcW w:w="4673" w:type="dxa"/>
          </w:tcPr>
          <w:p w14:paraId="350EBE7B"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Thailand</w:t>
            </w:r>
          </w:p>
        </w:tc>
        <w:tc>
          <w:tcPr>
            <w:tcW w:w="2977" w:type="dxa"/>
          </w:tcPr>
          <w:p w14:paraId="11AE3B0B"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199F9829" w14:textId="77777777" w:rsidTr="00B777DF">
        <w:trPr>
          <w:trHeight w:val="288"/>
        </w:trPr>
        <w:tc>
          <w:tcPr>
            <w:tcW w:w="4673" w:type="dxa"/>
          </w:tcPr>
          <w:p w14:paraId="1C1F9684"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proofErr w:type="spellStart"/>
            <w:r w:rsidRPr="00374B3A">
              <w:rPr>
                <w:rFonts w:ascii="Calibri" w:eastAsia="Calibri" w:hAnsi="Calibri" w:cs="Calibri"/>
                <w:color w:val="000000"/>
                <w:kern w:val="0"/>
                <w:lang w:eastAsia="en-ZA"/>
                <w14:ligatures w14:val="none"/>
              </w:rPr>
              <w:t>Türkiye</w:t>
            </w:r>
            <w:proofErr w:type="spellEnd"/>
          </w:p>
        </w:tc>
        <w:tc>
          <w:tcPr>
            <w:tcW w:w="2977" w:type="dxa"/>
          </w:tcPr>
          <w:p w14:paraId="02DDFF81"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17FED0B1" w14:textId="77777777" w:rsidTr="00B777DF">
        <w:trPr>
          <w:trHeight w:val="288"/>
        </w:trPr>
        <w:tc>
          <w:tcPr>
            <w:tcW w:w="4673" w:type="dxa"/>
          </w:tcPr>
          <w:p w14:paraId="1A9D1B64"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Uganda</w:t>
            </w:r>
          </w:p>
        </w:tc>
        <w:tc>
          <w:tcPr>
            <w:tcW w:w="2977" w:type="dxa"/>
          </w:tcPr>
          <w:p w14:paraId="1830822E"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1DF6927C" w14:textId="77777777" w:rsidTr="00B777DF">
        <w:trPr>
          <w:trHeight w:val="288"/>
        </w:trPr>
        <w:tc>
          <w:tcPr>
            <w:tcW w:w="4673" w:type="dxa"/>
          </w:tcPr>
          <w:p w14:paraId="2598CFB3"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Ukraine</w:t>
            </w:r>
          </w:p>
        </w:tc>
        <w:tc>
          <w:tcPr>
            <w:tcW w:w="2977" w:type="dxa"/>
          </w:tcPr>
          <w:p w14:paraId="7264BEBF"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63CD8BD8" w14:textId="77777777" w:rsidTr="00B777DF">
        <w:trPr>
          <w:trHeight w:val="288"/>
        </w:trPr>
        <w:tc>
          <w:tcPr>
            <w:tcW w:w="4673" w:type="dxa"/>
          </w:tcPr>
          <w:p w14:paraId="175E6482"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lastRenderedPageBreak/>
              <w:t>United Kingdom</w:t>
            </w:r>
          </w:p>
        </w:tc>
        <w:tc>
          <w:tcPr>
            <w:tcW w:w="2977" w:type="dxa"/>
          </w:tcPr>
          <w:p w14:paraId="1B429151"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413B7C9B" w14:textId="77777777" w:rsidTr="00B777DF">
        <w:trPr>
          <w:trHeight w:val="288"/>
        </w:trPr>
        <w:tc>
          <w:tcPr>
            <w:tcW w:w="4673" w:type="dxa"/>
          </w:tcPr>
          <w:p w14:paraId="5F7AB8E1"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Uzbekistan</w:t>
            </w:r>
          </w:p>
        </w:tc>
        <w:tc>
          <w:tcPr>
            <w:tcW w:w="2977" w:type="dxa"/>
          </w:tcPr>
          <w:p w14:paraId="021380A9"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r w:rsidR="00374B3A" w:rsidRPr="00374B3A" w14:paraId="7B1DA278" w14:textId="77777777" w:rsidTr="00B777DF">
        <w:trPr>
          <w:trHeight w:val="288"/>
        </w:trPr>
        <w:tc>
          <w:tcPr>
            <w:tcW w:w="4673" w:type="dxa"/>
          </w:tcPr>
          <w:p w14:paraId="22281C68" w14:textId="77777777" w:rsidR="00374B3A" w:rsidRPr="00374B3A" w:rsidRDefault="00374B3A" w:rsidP="00374B3A">
            <w:pPr>
              <w:spacing w:after="0" w:line="240" w:lineRule="auto"/>
              <w:rPr>
                <w:rFonts w:ascii="Calibri" w:eastAsia="Calibri" w:hAnsi="Calibri" w:cs="Calibri"/>
                <w:b/>
                <w:color w:val="000000"/>
                <w:kern w:val="0"/>
                <w:lang w:eastAsia="en-ZA"/>
                <w14:ligatures w14:val="none"/>
              </w:rPr>
            </w:pPr>
            <w:r w:rsidRPr="00374B3A">
              <w:rPr>
                <w:rFonts w:ascii="Calibri" w:eastAsia="Calibri" w:hAnsi="Calibri" w:cs="Calibri"/>
                <w:color w:val="000000"/>
                <w:kern w:val="0"/>
                <w:lang w:eastAsia="en-ZA"/>
                <w14:ligatures w14:val="none"/>
              </w:rPr>
              <w:t>Zambia</w:t>
            </w:r>
          </w:p>
        </w:tc>
        <w:tc>
          <w:tcPr>
            <w:tcW w:w="2977" w:type="dxa"/>
          </w:tcPr>
          <w:p w14:paraId="77D680F1" w14:textId="77777777" w:rsidR="00374B3A" w:rsidRPr="00374B3A" w:rsidRDefault="00374B3A" w:rsidP="00374B3A">
            <w:pPr>
              <w:spacing w:after="0" w:line="240" w:lineRule="auto"/>
              <w:rPr>
                <w:rFonts w:ascii="Calibri" w:eastAsia="Calibri" w:hAnsi="Calibri" w:cs="Calibri"/>
                <w:kern w:val="0"/>
                <w:sz w:val="20"/>
                <w:szCs w:val="20"/>
                <w:lang w:eastAsia="en-ZA"/>
                <w14:ligatures w14:val="none"/>
              </w:rPr>
            </w:pPr>
          </w:p>
        </w:tc>
      </w:tr>
    </w:tbl>
    <w:p w14:paraId="657AC794" w14:textId="77777777" w:rsidR="00374B3A" w:rsidRDefault="00374B3A"/>
    <w:p w14:paraId="5053CE60" w14:textId="3F444DCF" w:rsidR="00A5013E" w:rsidRDefault="002B06B1">
      <w:r>
        <w:t>The table below describes the classification used in the IMF database on government expenditure</w:t>
      </w:r>
    </w:p>
    <w:p w14:paraId="220E65B3" w14:textId="77777777" w:rsidR="00A5013E" w:rsidRDefault="00A5013E"/>
    <w:p w14:paraId="4F7C06C2" w14:textId="69D8477D" w:rsidR="002B06B1" w:rsidRPr="002B06B1" w:rsidRDefault="002B06B1" w:rsidP="002B06B1">
      <w:pPr>
        <w:pStyle w:val="Caption"/>
        <w:keepNext/>
        <w:rPr>
          <w:i w:val="0"/>
          <w:iCs w:val="0"/>
          <w:color w:val="auto"/>
          <w:sz w:val="22"/>
          <w:szCs w:val="22"/>
        </w:rPr>
      </w:pPr>
      <w:r w:rsidRPr="002B06B1">
        <w:rPr>
          <w:b/>
          <w:bCs/>
          <w:i w:val="0"/>
          <w:iCs w:val="0"/>
          <w:color w:val="auto"/>
          <w:sz w:val="22"/>
          <w:szCs w:val="22"/>
        </w:rPr>
        <w:t>Table S</w:t>
      </w:r>
      <w:r w:rsidRPr="002B06B1">
        <w:rPr>
          <w:b/>
          <w:bCs/>
          <w:i w:val="0"/>
          <w:iCs w:val="0"/>
          <w:color w:val="auto"/>
          <w:sz w:val="22"/>
          <w:szCs w:val="22"/>
        </w:rPr>
        <w:fldChar w:fldCharType="begin"/>
      </w:r>
      <w:r w:rsidRPr="002B06B1">
        <w:rPr>
          <w:b/>
          <w:bCs/>
          <w:i w:val="0"/>
          <w:iCs w:val="0"/>
          <w:color w:val="auto"/>
          <w:sz w:val="22"/>
          <w:szCs w:val="22"/>
        </w:rPr>
        <w:instrText xml:space="preserve"> SEQ Table \* ARABIC </w:instrText>
      </w:r>
      <w:r w:rsidRPr="002B06B1">
        <w:rPr>
          <w:b/>
          <w:bCs/>
          <w:i w:val="0"/>
          <w:iCs w:val="0"/>
          <w:color w:val="auto"/>
          <w:sz w:val="22"/>
          <w:szCs w:val="22"/>
        </w:rPr>
        <w:fldChar w:fldCharType="separate"/>
      </w:r>
      <w:r w:rsidR="000E56DB">
        <w:rPr>
          <w:b/>
          <w:bCs/>
          <w:i w:val="0"/>
          <w:iCs w:val="0"/>
          <w:noProof/>
          <w:color w:val="auto"/>
          <w:sz w:val="22"/>
          <w:szCs w:val="22"/>
        </w:rPr>
        <w:t>2</w:t>
      </w:r>
      <w:r w:rsidRPr="002B06B1">
        <w:rPr>
          <w:b/>
          <w:bCs/>
          <w:i w:val="0"/>
          <w:iCs w:val="0"/>
          <w:color w:val="auto"/>
          <w:sz w:val="22"/>
          <w:szCs w:val="22"/>
        </w:rPr>
        <w:fldChar w:fldCharType="end"/>
      </w:r>
      <w:r w:rsidRPr="002B06B1">
        <w:rPr>
          <w:i w:val="0"/>
          <w:iCs w:val="0"/>
          <w:color w:val="auto"/>
          <w:sz w:val="22"/>
          <w:szCs w:val="22"/>
        </w:rPr>
        <w:t xml:space="preserve"> Description of activities included under COFOG expenditure (see link for more details on reporting requirements compiled by the Eurostat - </w:t>
      </w:r>
      <w:hyperlink r:id="rId5" w:history="1">
        <w:r w:rsidRPr="00E53859">
          <w:rPr>
            <w:rStyle w:val="Hyperlink"/>
            <w:i w:val="0"/>
            <w:iCs w:val="0"/>
            <w:sz w:val="22"/>
            <w:szCs w:val="22"/>
          </w:rPr>
          <w:t>https://ec.europa.eu/eurostat/web/products-manuals-and-guidelines</w:t>
        </w:r>
      </w:hyperlink>
      <w:r>
        <w:rPr>
          <w:i w:val="0"/>
          <w:iCs w:val="0"/>
          <w:color w:val="auto"/>
          <w:sz w:val="22"/>
          <w:szCs w:val="22"/>
        </w:rPr>
        <w:t>)</w:t>
      </w:r>
    </w:p>
    <w:tbl>
      <w:tblPr>
        <w:tblW w:w="0" w:type="auto"/>
        <w:tblCellMar>
          <w:top w:w="15" w:type="dxa"/>
          <w:left w:w="15" w:type="dxa"/>
          <w:bottom w:w="15" w:type="dxa"/>
          <w:right w:w="15" w:type="dxa"/>
        </w:tblCellMar>
        <w:tblLook w:val="04A0" w:firstRow="1" w:lastRow="0" w:firstColumn="1" w:lastColumn="0" w:noHBand="0" w:noVBand="1"/>
      </w:tblPr>
      <w:tblGrid>
        <w:gridCol w:w="1611"/>
        <w:gridCol w:w="1786"/>
        <w:gridCol w:w="1701"/>
        <w:gridCol w:w="3918"/>
      </w:tblGrid>
      <w:tr w:rsidR="00A5013E" w:rsidRPr="00A5013E" w14:paraId="0146D4E4" w14:textId="77777777" w:rsidTr="002B06B1">
        <w:trPr>
          <w:trHeight w:val="285"/>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2EFBA5A3" w14:textId="77777777" w:rsidR="00A5013E" w:rsidRPr="00A5013E" w:rsidRDefault="00A5013E" w:rsidP="002B06B1">
            <w:pPr>
              <w:spacing w:after="0" w:line="240" w:lineRule="auto"/>
              <w:rPr>
                <w:rFonts w:ascii="Times New Roman" w:eastAsia="Times New Roman" w:hAnsi="Times New Roman" w:cs="Times New Roman"/>
                <w:b/>
                <w:bCs/>
                <w:kern w:val="0"/>
                <w:sz w:val="24"/>
                <w:szCs w:val="24"/>
                <w:lang w:eastAsia="en-ZA"/>
                <w14:ligatures w14:val="none"/>
              </w:rPr>
            </w:pPr>
            <w:r w:rsidRPr="00A5013E">
              <w:rPr>
                <w:rFonts w:ascii="Calibri" w:eastAsia="Times New Roman" w:hAnsi="Calibri" w:cs="Calibri"/>
                <w:b/>
                <w:bCs/>
                <w:color w:val="000000"/>
                <w:kern w:val="0"/>
                <w:lang w:eastAsia="en-ZA"/>
                <w14:ligatures w14:val="none"/>
              </w:rPr>
              <w:t>Division</w:t>
            </w:r>
          </w:p>
        </w:tc>
        <w:tc>
          <w:tcPr>
            <w:tcW w:w="1786"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070E386F" w14:textId="77777777" w:rsidR="00A5013E" w:rsidRPr="00A5013E" w:rsidRDefault="00A5013E" w:rsidP="002B06B1">
            <w:pPr>
              <w:spacing w:after="0" w:line="240" w:lineRule="auto"/>
              <w:rPr>
                <w:rFonts w:ascii="Times New Roman" w:eastAsia="Times New Roman" w:hAnsi="Times New Roman" w:cs="Times New Roman"/>
                <w:b/>
                <w:bCs/>
                <w:kern w:val="0"/>
                <w:sz w:val="24"/>
                <w:szCs w:val="24"/>
                <w:lang w:eastAsia="en-ZA"/>
                <w14:ligatures w14:val="none"/>
              </w:rPr>
            </w:pPr>
            <w:r w:rsidRPr="00A5013E">
              <w:rPr>
                <w:rFonts w:ascii="Calibri" w:eastAsia="Times New Roman" w:hAnsi="Calibri" w:cs="Calibri"/>
                <w:b/>
                <w:bCs/>
                <w:color w:val="000000"/>
                <w:kern w:val="0"/>
                <w:lang w:eastAsia="en-ZA"/>
                <w14:ligatures w14:val="none"/>
              </w:rPr>
              <w:t>Group</w:t>
            </w: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4797A21C" w14:textId="77777777" w:rsidR="00A5013E" w:rsidRPr="00A5013E" w:rsidRDefault="00A5013E" w:rsidP="002B06B1">
            <w:pPr>
              <w:spacing w:after="0" w:line="240" w:lineRule="auto"/>
              <w:rPr>
                <w:rFonts w:ascii="Times New Roman" w:eastAsia="Times New Roman" w:hAnsi="Times New Roman" w:cs="Times New Roman"/>
                <w:b/>
                <w:bCs/>
                <w:kern w:val="0"/>
                <w:sz w:val="24"/>
                <w:szCs w:val="24"/>
                <w:lang w:eastAsia="en-ZA"/>
                <w14:ligatures w14:val="none"/>
              </w:rPr>
            </w:pPr>
            <w:r w:rsidRPr="00A5013E">
              <w:rPr>
                <w:rFonts w:ascii="Calibri" w:eastAsia="Times New Roman" w:hAnsi="Calibri" w:cs="Calibri"/>
                <w:b/>
                <w:bCs/>
                <w:color w:val="000000"/>
                <w:kern w:val="0"/>
                <w:lang w:eastAsia="en-ZA"/>
                <w14:ligatures w14:val="none"/>
              </w:rPr>
              <w:t>Class</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1F32F752" w14:textId="77777777" w:rsidR="00A5013E" w:rsidRPr="00A5013E" w:rsidRDefault="00A5013E" w:rsidP="002B06B1">
            <w:pPr>
              <w:spacing w:after="0" w:line="240" w:lineRule="auto"/>
              <w:rPr>
                <w:rFonts w:ascii="Times New Roman" w:eastAsia="Times New Roman" w:hAnsi="Times New Roman" w:cs="Times New Roman"/>
                <w:b/>
                <w:bCs/>
                <w:kern w:val="0"/>
                <w:sz w:val="24"/>
                <w:szCs w:val="24"/>
                <w:lang w:eastAsia="en-ZA"/>
                <w14:ligatures w14:val="none"/>
              </w:rPr>
            </w:pPr>
            <w:r w:rsidRPr="00A5013E">
              <w:rPr>
                <w:rFonts w:ascii="Calibri" w:eastAsia="Times New Roman" w:hAnsi="Calibri" w:cs="Calibri"/>
                <w:b/>
                <w:bCs/>
                <w:color w:val="000000"/>
                <w:kern w:val="0"/>
                <w:lang w:eastAsia="en-ZA"/>
                <w14:ligatures w14:val="none"/>
              </w:rPr>
              <w:t>Description of expenditure</w:t>
            </w:r>
          </w:p>
        </w:tc>
      </w:tr>
      <w:tr w:rsidR="00A5013E" w:rsidRPr="00A5013E" w14:paraId="252D6080" w14:textId="77777777" w:rsidTr="002B06B1">
        <w:trPr>
          <w:trHeight w:val="1684"/>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1561E8FA"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Economic Activities</w:t>
            </w:r>
          </w:p>
        </w:tc>
        <w:tc>
          <w:tcPr>
            <w:tcW w:w="1786" w:type="dxa"/>
            <w:vMerge w:val="restar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6833707F"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Agriculture, Forestry and Fishing</w:t>
            </w: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186FADE4"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Agriculture</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0F6EB549"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Includes agricultural administration, land conservation, irrigation systems, farm income stabilisation, pest control, veterinary services, and grants or subsidies for farming activities.</w:t>
            </w:r>
          </w:p>
        </w:tc>
      </w:tr>
      <w:tr w:rsidR="00A5013E" w:rsidRPr="00A5013E" w14:paraId="0AE80AC5" w14:textId="77777777" w:rsidTr="002B06B1">
        <w:trPr>
          <w:trHeight w:val="1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8DBE411"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86" w:type="dxa"/>
            <w:vMerge/>
            <w:tcBorders>
              <w:top w:val="single" w:sz="4" w:space="0" w:color="000000"/>
              <w:left w:val="single" w:sz="4" w:space="0" w:color="000000"/>
              <w:bottom w:val="single" w:sz="4" w:space="0" w:color="000000"/>
              <w:right w:val="single" w:sz="4" w:space="0" w:color="000000"/>
            </w:tcBorders>
            <w:vAlign w:val="center"/>
            <w:hideMark/>
          </w:tcPr>
          <w:p w14:paraId="06C94AA7"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7341A069"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Forestry</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37B3E1BE"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Covers forest conservation, reforestation, firefighting, pest control, regulation of tree-felling, and support for commercial forestry activities.</w:t>
            </w:r>
          </w:p>
        </w:tc>
      </w:tr>
      <w:tr w:rsidR="00A5013E" w:rsidRPr="00A5013E" w14:paraId="0F57A344" w14:textId="77777777" w:rsidTr="002B06B1">
        <w:trPr>
          <w:trHeight w:val="107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2F1EBC1"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86" w:type="dxa"/>
            <w:vMerge/>
            <w:tcBorders>
              <w:top w:val="single" w:sz="4" w:space="0" w:color="000000"/>
              <w:left w:val="single" w:sz="4" w:space="0" w:color="000000"/>
              <w:bottom w:val="single" w:sz="4" w:space="0" w:color="000000"/>
              <w:right w:val="single" w:sz="4" w:space="0" w:color="000000"/>
            </w:tcBorders>
            <w:vAlign w:val="center"/>
            <w:hideMark/>
          </w:tcPr>
          <w:p w14:paraId="15EE09D5"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67FBE521"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Fishing and Hunting</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45920F09"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Involves regulation, fish hatcheries, wildlife management, and support for commercial fishing and hunting outside natural parks or reserves.</w:t>
            </w:r>
          </w:p>
        </w:tc>
      </w:tr>
      <w:tr w:rsidR="00A5013E" w:rsidRPr="00A5013E" w14:paraId="33575E7C" w14:textId="77777777" w:rsidTr="002B06B1">
        <w:trPr>
          <w:trHeight w:val="8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01F16C2"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86" w:type="dxa"/>
            <w:vMerge w:val="restar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33B8ED04"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Fuel and Energy</w:t>
            </w: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58697271"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Solid Fuels (Coal, Peat, Lignite)</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60583789"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Management of solid fuel resources, including grants for extraction and processing.</w:t>
            </w:r>
          </w:p>
        </w:tc>
      </w:tr>
      <w:tr w:rsidR="00A5013E" w:rsidRPr="00A5013E" w14:paraId="2D43CA17" w14:textId="77777777" w:rsidTr="002B06B1">
        <w:trPr>
          <w:trHeight w:val="79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9D07B1C"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86" w:type="dxa"/>
            <w:vMerge/>
            <w:tcBorders>
              <w:top w:val="single" w:sz="4" w:space="0" w:color="000000"/>
              <w:left w:val="single" w:sz="4" w:space="0" w:color="000000"/>
              <w:bottom w:val="single" w:sz="4" w:space="0" w:color="000000"/>
              <w:right w:val="single" w:sz="4" w:space="0" w:color="000000"/>
            </w:tcBorders>
            <w:vAlign w:val="center"/>
            <w:hideMark/>
          </w:tcPr>
          <w:p w14:paraId="0E0FC6A1"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0E43BFB8"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Petroleum and Natural Gas</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581EB648"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Regulation of petroleum and natural gas industries, including exploration, extraction, and refining.</w:t>
            </w:r>
          </w:p>
        </w:tc>
      </w:tr>
      <w:tr w:rsidR="00A5013E" w:rsidRPr="00A5013E" w14:paraId="2D040BFA" w14:textId="77777777" w:rsidTr="002B06B1">
        <w:trPr>
          <w:trHeight w:val="8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CAC9758"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86" w:type="dxa"/>
            <w:vMerge/>
            <w:tcBorders>
              <w:top w:val="single" w:sz="4" w:space="0" w:color="000000"/>
              <w:left w:val="single" w:sz="4" w:space="0" w:color="000000"/>
              <w:bottom w:val="single" w:sz="4" w:space="0" w:color="000000"/>
              <w:right w:val="single" w:sz="4" w:space="0" w:color="000000"/>
            </w:tcBorders>
            <w:vAlign w:val="center"/>
            <w:hideMark/>
          </w:tcPr>
          <w:p w14:paraId="2436CD48"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656E137A"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Nuclear Fuel</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4AEE24BC"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Supervision of nuclear fuel materials, including grants for mining and processing.</w:t>
            </w:r>
          </w:p>
        </w:tc>
      </w:tr>
      <w:tr w:rsidR="00A5013E" w:rsidRPr="00A5013E" w14:paraId="40A755F6" w14:textId="77777777" w:rsidTr="002B06B1">
        <w:trPr>
          <w:trHeight w:val="57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F4C3AD5"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86" w:type="dxa"/>
            <w:vMerge/>
            <w:tcBorders>
              <w:top w:val="single" w:sz="4" w:space="0" w:color="000000"/>
              <w:left w:val="single" w:sz="4" w:space="0" w:color="000000"/>
              <w:bottom w:val="single" w:sz="4" w:space="0" w:color="000000"/>
              <w:right w:val="single" w:sz="4" w:space="0" w:color="000000"/>
            </w:tcBorders>
            <w:vAlign w:val="center"/>
            <w:hideMark/>
          </w:tcPr>
          <w:p w14:paraId="7A79BC04"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2B2EDFF6"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Other Fuels</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4052B99B"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Support for alternative fuels like wood, bagasse, or alcohol.</w:t>
            </w:r>
          </w:p>
        </w:tc>
      </w:tr>
      <w:tr w:rsidR="00A5013E" w:rsidRPr="00A5013E" w14:paraId="4C15462F" w14:textId="77777777" w:rsidTr="002B06B1">
        <w:trPr>
          <w:trHeight w:val="111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E99925C"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86" w:type="dxa"/>
            <w:vMerge/>
            <w:tcBorders>
              <w:top w:val="single" w:sz="4" w:space="0" w:color="000000"/>
              <w:left w:val="single" w:sz="4" w:space="0" w:color="000000"/>
              <w:bottom w:val="single" w:sz="4" w:space="0" w:color="000000"/>
              <w:right w:val="single" w:sz="4" w:space="0" w:color="000000"/>
            </w:tcBorders>
            <w:vAlign w:val="center"/>
            <w:hideMark/>
          </w:tcPr>
          <w:p w14:paraId="1490C504"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10E2EC05"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Electricity</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6C852CD1"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Administration and support for electricity generation, including traditional (thermal, hydro) and newer sources (wind, solar).</w:t>
            </w:r>
          </w:p>
        </w:tc>
      </w:tr>
      <w:tr w:rsidR="00A5013E" w:rsidRPr="00A5013E" w14:paraId="7A2CA8FD" w14:textId="77777777" w:rsidTr="002B06B1">
        <w:trPr>
          <w:trHeight w:val="8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7326771"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86" w:type="dxa"/>
            <w:vMerge/>
            <w:tcBorders>
              <w:top w:val="single" w:sz="4" w:space="0" w:color="000000"/>
              <w:left w:val="single" w:sz="4" w:space="0" w:color="000000"/>
              <w:bottom w:val="single" w:sz="4" w:space="0" w:color="000000"/>
              <w:right w:val="single" w:sz="4" w:space="0" w:color="000000"/>
            </w:tcBorders>
            <w:vAlign w:val="center"/>
            <w:hideMark/>
          </w:tcPr>
          <w:p w14:paraId="13B7493F"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7981BEA4"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Nonelectric Energy</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017B81BC"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Administration and support for geothermal and other heat-based energy systems.</w:t>
            </w:r>
          </w:p>
        </w:tc>
      </w:tr>
      <w:tr w:rsidR="00A5013E" w:rsidRPr="00A5013E" w14:paraId="3A6F603C" w14:textId="77777777" w:rsidTr="002B06B1">
        <w:trPr>
          <w:trHeight w:val="8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E5BEBBF"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86" w:type="dxa"/>
            <w:vMerge w:val="restar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476FCABD"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Mining, Manufacturing and Construction</w:t>
            </w: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26C19206"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Mining and Non-Fuel Resources</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6B0BB017"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Administration and regulation of mining for non-fuel resources (e.g., metals, salt, gemstones).</w:t>
            </w:r>
          </w:p>
        </w:tc>
      </w:tr>
      <w:tr w:rsidR="00A5013E" w:rsidRPr="00A5013E" w14:paraId="4AADFD29" w14:textId="77777777" w:rsidTr="002B06B1">
        <w:trPr>
          <w:trHeight w:val="111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DCBBDA1"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86" w:type="dxa"/>
            <w:vMerge/>
            <w:tcBorders>
              <w:top w:val="single" w:sz="4" w:space="0" w:color="000000"/>
              <w:left w:val="single" w:sz="4" w:space="0" w:color="000000"/>
              <w:bottom w:val="single" w:sz="4" w:space="0" w:color="000000"/>
              <w:right w:val="single" w:sz="4" w:space="0" w:color="000000"/>
            </w:tcBorders>
            <w:vAlign w:val="center"/>
            <w:hideMark/>
          </w:tcPr>
          <w:p w14:paraId="6C36AF8A"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08F92A1C"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Manufacturing</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59D13A14"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Oversight and support of manufacturing industries, including safety inspections and product regulations.</w:t>
            </w:r>
          </w:p>
        </w:tc>
      </w:tr>
      <w:tr w:rsidR="00A5013E" w:rsidRPr="00A5013E" w14:paraId="08A56D75" w14:textId="77777777" w:rsidTr="002B06B1">
        <w:trPr>
          <w:trHeight w:val="81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FD5FD51"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86" w:type="dxa"/>
            <w:vMerge/>
            <w:tcBorders>
              <w:top w:val="single" w:sz="4" w:space="0" w:color="000000"/>
              <w:left w:val="single" w:sz="4" w:space="0" w:color="000000"/>
              <w:bottom w:val="single" w:sz="4" w:space="0" w:color="000000"/>
              <w:right w:val="single" w:sz="4" w:space="0" w:color="000000"/>
            </w:tcBorders>
            <w:vAlign w:val="center"/>
            <w:hideMark/>
          </w:tcPr>
          <w:p w14:paraId="1F63C3BA"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51586BFE"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Construction</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4833DCAB"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Regulation and supervision of construction standards, including safety inspections and certification.</w:t>
            </w:r>
          </w:p>
        </w:tc>
      </w:tr>
      <w:tr w:rsidR="00A5013E" w:rsidRPr="00A5013E" w14:paraId="60822464" w14:textId="77777777" w:rsidTr="002B06B1">
        <w:trPr>
          <w:trHeight w:val="1676"/>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4D64D31B"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Environmental Protection</w:t>
            </w:r>
          </w:p>
        </w:tc>
        <w:tc>
          <w:tcPr>
            <w:tcW w:w="1786"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30039617"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Waste Management</w:t>
            </w: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14A1BDAF"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Waste Management</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1BF6A770"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Includes administration, supervision, inspection, operation, or support of waste management systems and grants, loans, or subsidies for the construction, maintenance, or upgrading of waste systems.</w:t>
            </w:r>
          </w:p>
        </w:tc>
      </w:tr>
      <w:tr w:rsidR="00A5013E" w:rsidRPr="00A5013E" w14:paraId="1C61635A" w14:textId="77777777" w:rsidTr="002B06B1">
        <w:trPr>
          <w:trHeight w:val="181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BBAECB6"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86"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4D1800E5"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Waste Water Management</w:t>
            </w: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2CE737EB"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Waste Water Management</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3D590D56"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Administration, supervision, inspection, operation, or support of sewage systems and wastewater treatment and grants, loans, or subsidies for the operation, construction, maintenance, or upgrading of wastewater systems.</w:t>
            </w:r>
          </w:p>
        </w:tc>
      </w:tr>
      <w:tr w:rsidR="00A5013E" w:rsidRPr="00A5013E" w14:paraId="19B65BD7" w14:textId="77777777" w:rsidTr="002B06B1">
        <w:trPr>
          <w:trHeight w:val="16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F2D35A1"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p>
        </w:tc>
        <w:tc>
          <w:tcPr>
            <w:tcW w:w="1786"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646F5BB2"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Pollution Abatement</w:t>
            </w: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1F1D9F52"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Pollution Abatement</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4E75D698" w14:textId="77777777" w:rsidR="00A5013E" w:rsidRPr="00A5013E" w:rsidRDefault="00A5013E" w:rsidP="002B06B1">
            <w:pPr>
              <w:spacing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Covers administration, supervision, inspection, operation, or support of pollution abatement activities and grants, loans, or subsidies for pollution control and prevention initiatives.</w:t>
            </w:r>
          </w:p>
        </w:tc>
      </w:tr>
      <w:tr w:rsidR="00A5013E" w:rsidRPr="00A5013E" w14:paraId="5B05BCEA" w14:textId="77777777" w:rsidTr="002B06B1">
        <w:trPr>
          <w:trHeight w:val="177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3EDF9B0" w14:textId="77777777" w:rsidR="00A5013E" w:rsidRPr="00A5013E" w:rsidRDefault="00A5013E" w:rsidP="00A5013E">
            <w:pPr>
              <w:spacing w:after="0" w:line="240" w:lineRule="auto"/>
              <w:rPr>
                <w:rFonts w:ascii="Times New Roman" w:eastAsia="Times New Roman" w:hAnsi="Times New Roman" w:cs="Times New Roman"/>
                <w:kern w:val="0"/>
                <w:sz w:val="24"/>
                <w:szCs w:val="24"/>
                <w:lang w:eastAsia="en-ZA"/>
                <w14:ligatures w14:val="none"/>
              </w:rPr>
            </w:pPr>
          </w:p>
        </w:tc>
        <w:tc>
          <w:tcPr>
            <w:tcW w:w="1786"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5B90795A" w14:textId="77777777" w:rsidR="00A5013E" w:rsidRPr="00A5013E" w:rsidRDefault="00A5013E" w:rsidP="00A5013E">
            <w:pPr>
              <w:spacing w:before="240"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Protection of Biodiversity and Landscape</w:t>
            </w: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508C562C" w14:textId="77777777" w:rsidR="00A5013E" w:rsidRPr="00A5013E" w:rsidRDefault="00A5013E" w:rsidP="00A5013E">
            <w:pPr>
              <w:spacing w:before="240"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Protection of Biodiversity and Landscape</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32D2C614" w14:textId="77777777" w:rsidR="00A5013E" w:rsidRPr="00A5013E" w:rsidRDefault="00A5013E" w:rsidP="00A5013E">
            <w:pPr>
              <w:spacing w:before="240"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Includes administration, supervision, inspection, operation, or support of biodiversity and landscape protection activities and grants, loans, or subsidies for conservation and aesthetic improvement projects.</w:t>
            </w:r>
          </w:p>
        </w:tc>
      </w:tr>
      <w:tr w:rsidR="00A5013E" w:rsidRPr="00A5013E" w14:paraId="18F391BA" w14:textId="77777777" w:rsidTr="002B06B1">
        <w:trPr>
          <w:trHeight w:val="187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62D3A13" w14:textId="77777777" w:rsidR="00A5013E" w:rsidRPr="00A5013E" w:rsidRDefault="00A5013E" w:rsidP="00A5013E">
            <w:pPr>
              <w:spacing w:after="0" w:line="240" w:lineRule="auto"/>
              <w:rPr>
                <w:rFonts w:ascii="Times New Roman" w:eastAsia="Times New Roman" w:hAnsi="Times New Roman" w:cs="Times New Roman"/>
                <w:kern w:val="0"/>
                <w:sz w:val="24"/>
                <w:szCs w:val="24"/>
                <w:lang w:eastAsia="en-ZA"/>
                <w14:ligatures w14:val="none"/>
              </w:rPr>
            </w:pPr>
          </w:p>
        </w:tc>
        <w:tc>
          <w:tcPr>
            <w:tcW w:w="1786"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10198EF2" w14:textId="77777777" w:rsidR="00A5013E" w:rsidRPr="00A5013E" w:rsidRDefault="00A5013E" w:rsidP="00A5013E">
            <w:pPr>
              <w:spacing w:before="240"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Research and Development for Environmental Protection</w:t>
            </w: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3F8D9B8D" w14:textId="77777777" w:rsidR="00A5013E" w:rsidRPr="00A5013E" w:rsidRDefault="00A5013E" w:rsidP="00A5013E">
            <w:pPr>
              <w:spacing w:before="240"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Research and Development for Environmental Protection</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36954E8F" w14:textId="77777777" w:rsidR="00A5013E" w:rsidRPr="00A5013E" w:rsidRDefault="00A5013E" w:rsidP="00A5013E">
            <w:pPr>
              <w:spacing w:before="240"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Administration and operation of government agencies engaged in applied research and provide grants, loans, or subsidies to research institutions or universities for experimental development in environmental protection.</w:t>
            </w:r>
          </w:p>
        </w:tc>
      </w:tr>
      <w:tr w:rsidR="00A5013E" w:rsidRPr="00A5013E" w14:paraId="5FC14D13" w14:textId="77777777" w:rsidTr="002B06B1">
        <w:trPr>
          <w:trHeight w:val="197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32A54E0" w14:textId="77777777" w:rsidR="00A5013E" w:rsidRPr="00A5013E" w:rsidRDefault="00A5013E" w:rsidP="00A5013E">
            <w:pPr>
              <w:spacing w:after="0" w:line="240" w:lineRule="auto"/>
              <w:rPr>
                <w:rFonts w:ascii="Times New Roman" w:eastAsia="Times New Roman" w:hAnsi="Times New Roman" w:cs="Times New Roman"/>
                <w:kern w:val="0"/>
                <w:sz w:val="24"/>
                <w:szCs w:val="24"/>
                <w:lang w:eastAsia="en-ZA"/>
                <w14:ligatures w14:val="none"/>
              </w:rPr>
            </w:pPr>
          </w:p>
        </w:tc>
        <w:tc>
          <w:tcPr>
            <w:tcW w:w="1786"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1A06FA15" w14:textId="77777777" w:rsidR="00A5013E" w:rsidRPr="00A5013E" w:rsidRDefault="00A5013E" w:rsidP="00A5013E">
            <w:pPr>
              <w:spacing w:before="240"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Environmental Protection N.E.C</w:t>
            </w:r>
          </w:p>
        </w:tc>
        <w:tc>
          <w:tcPr>
            <w:tcW w:w="170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18B4AFE7" w14:textId="77777777" w:rsidR="00A5013E" w:rsidRPr="00A5013E" w:rsidRDefault="00A5013E" w:rsidP="00A5013E">
            <w:pPr>
              <w:spacing w:before="240"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Environmental Protection N.E.C</w:t>
            </w:r>
          </w:p>
        </w:tc>
        <w:tc>
          <w:tcPr>
            <w:tcW w:w="391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66CCF434" w14:textId="77777777" w:rsidR="00A5013E" w:rsidRPr="00A5013E" w:rsidRDefault="00A5013E" w:rsidP="00A5013E">
            <w:pPr>
              <w:spacing w:before="240" w:after="0" w:line="240" w:lineRule="auto"/>
              <w:rPr>
                <w:rFonts w:ascii="Times New Roman" w:eastAsia="Times New Roman" w:hAnsi="Times New Roman" w:cs="Times New Roman"/>
                <w:kern w:val="0"/>
                <w:sz w:val="24"/>
                <w:szCs w:val="24"/>
                <w:lang w:eastAsia="en-ZA"/>
                <w14:ligatures w14:val="none"/>
              </w:rPr>
            </w:pPr>
            <w:r w:rsidRPr="00A5013E">
              <w:rPr>
                <w:rFonts w:ascii="Calibri" w:eastAsia="Times New Roman" w:hAnsi="Calibri" w:cs="Calibri"/>
                <w:color w:val="000000"/>
                <w:kern w:val="0"/>
                <w:lang w:eastAsia="en-ZA"/>
                <w14:ligatures w14:val="none"/>
              </w:rPr>
              <w:t>Covers administration, management, regulation, and support of overall environmental protection initiatives that are not classified under waste management, wastewater management, pollution abatement, biodiversity protection, or R&amp;D.</w:t>
            </w:r>
          </w:p>
        </w:tc>
      </w:tr>
    </w:tbl>
    <w:p w14:paraId="4F507AE3" w14:textId="77777777" w:rsidR="001C1492" w:rsidRDefault="001C1492"/>
    <w:p w14:paraId="656A5272" w14:textId="442EAEA5" w:rsidR="002B06B1" w:rsidRDefault="002B06B1">
      <w:r>
        <w:lastRenderedPageBreak/>
        <w:t xml:space="preserve">The table </w:t>
      </w:r>
      <w:r w:rsidR="000E56DB">
        <w:t xml:space="preserve">S3 </w:t>
      </w:r>
      <w:r>
        <w:t xml:space="preserve">below describes the </w:t>
      </w:r>
      <w:r w:rsidR="000F3DB3">
        <w:t>classification of sectors used in the Overseas Development Aid database</w:t>
      </w:r>
    </w:p>
    <w:p w14:paraId="1AA9DFF4" w14:textId="31BC9D39" w:rsidR="000E56DB" w:rsidRPr="000E56DB" w:rsidRDefault="000E56DB" w:rsidP="000E56DB">
      <w:pPr>
        <w:pStyle w:val="Caption"/>
        <w:keepNext/>
        <w:spacing w:after="0"/>
        <w:rPr>
          <w:i w:val="0"/>
          <w:iCs w:val="0"/>
          <w:color w:val="auto"/>
          <w:sz w:val="22"/>
          <w:szCs w:val="22"/>
        </w:rPr>
      </w:pPr>
      <w:r w:rsidRPr="000E56DB">
        <w:rPr>
          <w:b/>
          <w:bCs/>
          <w:i w:val="0"/>
          <w:iCs w:val="0"/>
          <w:color w:val="auto"/>
          <w:sz w:val="22"/>
          <w:szCs w:val="22"/>
        </w:rPr>
        <w:t>Table S</w:t>
      </w:r>
      <w:r w:rsidRPr="000E56DB">
        <w:rPr>
          <w:b/>
          <w:bCs/>
          <w:i w:val="0"/>
          <w:iCs w:val="0"/>
          <w:color w:val="auto"/>
          <w:sz w:val="22"/>
          <w:szCs w:val="22"/>
        </w:rPr>
        <w:fldChar w:fldCharType="begin"/>
      </w:r>
      <w:r w:rsidRPr="000E56DB">
        <w:rPr>
          <w:b/>
          <w:bCs/>
          <w:i w:val="0"/>
          <w:iCs w:val="0"/>
          <w:color w:val="auto"/>
          <w:sz w:val="22"/>
          <w:szCs w:val="22"/>
        </w:rPr>
        <w:instrText xml:space="preserve"> SEQ Table \* ARABIC </w:instrText>
      </w:r>
      <w:r w:rsidRPr="000E56DB">
        <w:rPr>
          <w:b/>
          <w:bCs/>
          <w:i w:val="0"/>
          <w:iCs w:val="0"/>
          <w:color w:val="auto"/>
          <w:sz w:val="22"/>
          <w:szCs w:val="22"/>
        </w:rPr>
        <w:fldChar w:fldCharType="separate"/>
      </w:r>
      <w:r w:rsidRPr="000E56DB">
        <w:rPr>
          <w:b/>
          <w:bCs/>
          <w:i w:val="0"/>
          <w:iCs w:val="0"/>
          <w:color w:val="auto"/>
          <w:sz w:val="22"/>
          <w:szCs w:val="22"/>
        </w:rPr>
        <w:t>3</w:t>
      </w:r>
      <w:r w:rsidRPr="000E56DB">
        <w:rPr>
          <w:b/>
          <w:bCs/>
          <w:i w:val="0"/>
          <w:iCs w:val="0"/>
          <w:color w:val="auto"/>
          <w:sz w:val="22"/>
          <w:szCs w:val="22"/>
        </w:rPr>
        <w:fldChar w:fldCharType="end"/>
      </w:r>
      <w:r w:rsidRPr="000E56DB">
        <w:rPr>
          <w:i w:val="0"/>
          <w:iCs w:val="0"/>
          <w:color w:val="auto"/>
          <w:sz w:val="22"/>
          <w:szCs w:val="22"/>
        </w:rPr>
        <w:t xml:space="preserve"> Description of activities supported by ODA funding (see link for more details on reporting requirements and templates compiled by the OECD - https://www.oecd.org/en/data/insights/data-explainers/2024/10/resources-for-reporting-development-finance-statis</w:t>
      </w:r>
    </w:p>
    <w:tbl>
      <w:tblPr>
        <w:tblW w:w="0" w:type="auto"/>
        <w:tblCellMar>
          <w:top w:w="15" w:type="dxa"/>
          <w:left w:w="15" w:type="dxa"/>
          <w:bottom w:w="15" w:type="dxa"/>
          <w:right w:w="15" w:type="dxa"/>
        </w:tblCellMar>
        <w:tblLook w:val="04A0" w:firstRow="1" w:lastRow="0" w:firstColumn="1" w:lastColumn="0" w:noHBand="0" w:noVBand="1"/>
      </w:tblPr>
      <w:tblGrid>
        <w:gridCol w:w="1720"/>
        <w:gridCol w:w="1745"/>
        <w:gridCol w:w="5551"/>
      </w:tblGrid>
      <w:tr w:rsidR="000F3DB3" w:rsidRPr="000F3DB3" w14:paraId="631C3021" w14:textId="77777777" w:rsidTr="000F3DB3">
        <w:trPr>
          <w:trHeight w:val="285"/>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4E097FB4" w14:textId="77777777" w:rsidR="000F3DB3" w:rsidRPr="000F3DB3" w:rsidRDefault="000F3DB3" w:rsidP="000F3DB3">
            <w:pPr>
              <w:spacing w:before="240" w:after="0" w:line="240" w:lineRule="auto"/>
              <w:rPr>
                <w:rFonts w:ascii="Times New Roman" w:eastAsia="Times New Roman" w:hAnsi="Times New Roman" w:cs="Times New Roman"/>
                <w:b/>
                <w:bCs/>
                <w:kern w:val="0"/>
                <w:sz w:val="24"/>
                <w:szCs w:val="24"/>
                <w:lang w:eastAsia="en-ZA"/>
                <w14:ligatures w14:val="none"/>
              </w:rPr>
            </w:pPr>
            <w:r w:rsidRPr="000F3DB3">
              <w:rPr>
                <w:rFonts w:ascii="Calibri" w:eastAsia="Times New Roman" w:hAnsi="Calibri" w:cs="Calibri"/>
                <w:b/>
                <w:bCs/>
                <w:color w:val="000000"/>
                <w:kern w:val="0"/>
                <w:lang w:eastAsia="en-ZA"/>
                <w14:ligatures w14:val="none"/>
              </w:rPr>
              <w:t>Sector</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5D750AD5" w14:textId="77777777" w:rsidR="000F3DB3" w:rsidRPr="000F3DB3" w:rsidRDefault="000F3DB3" w:rsidP="000F3DB3">
            <w:pPr>
              <w:spacing w:before="240" w:after="0" w:line="240" w:lineRule="auto"/>
              <w:rPr>
                <w:rFonts w:ascii="Times New Roman" w:eastAsia="Times New Roman" w:hAnsi="Times New Roman" w:cs="Times New Roman"/>
                <w:b/>
                <w:bCs/>
                <w:kern w:val="0"/>
                <w:sz w:val="24"/>
                <w:szCs w:val="24"/>
                <w:lang w:eastAsia="en-ZA"/>
                <w14:ligatures w14:val="none"/>
              </w:rPr>
            </w:pPr>
            <w:r w:rsidRPr="000F3DB3">
              <w:rPr>
                <w:rFonts w:ascii="Calibri" w:eastAsia="Times New Roman" w:hAnsi="Calibri" w:cs="Calibri"/>
                <w:b/>
                <w:bCs/>
                <w:color w:val="000000"/>
                <w:kern w:val="0"/>
                <w:lang w:eastAsia="en-ZA"/>
                <w14:ligatures w14:val="none"/>
              </w:rPr>
              <w:t>Sub-sector</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6E2D838A" w14:textId="77777777" w:rsidR="000F3DB3" w:rsidRPr="000F3DB3" w:rsidRDefault="000F3DB3" w:rsidP="000F3DB3">
            <w:pPr>
              <w:spacing w:before="240" w:after="0" w:line="240" w:lineRule="auto"/>
              <w:rPr>
                <w:rFonts w:ascii="Times New Roman" w:eastAsia="Times New Roman" w:hAnsi="Times New Roman" w:cs="Times New Roman"/>
                <w:b/>
                <w:bCs/>
                <w:kern w:val="0"/>
                <w:sz w:val="24"/>
                <w:szCs w:val="24"/>
                <w:lang w:eastAsia="en-ZA"/>
                <w14:ligatures w14:val="none"/>
              </w:rPr>
            </w:pPr>
            <w:r w:rsidRPr="000F3DB3">
              <w:rPr>
                <w:rFonts w:ascii="Calibri" w:eastAsia="Times New Roman" w:hAnsi="Calibri" w:cs="Calibri"/>
                <w:b/>
                <w:bCs/>
                <w:color w:val="000000"/>
                <w:kern w:val="0"/>
                <w:lang w:eastAsia="en-ZA"/>
                <w14:ligatures w14:val="none"/>
              </w:rPr>
              <w:t>Description of activities</w:t>
            </w:r>
          </w:p>
        </w:tc>
      </w:tr>
      <w:tr w:rsidR="000F3DB3" w:rsidRPr="000F3DB3" w14:paraId="7C406E7B" w14:textId="77777777" w:rsidTr="000F3DB3">
        <w:trPr>
          <w:trHeight w:val="3330"/>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4B6F4A83" w14:textId="77777777" w:rsidR="000F3DB3" w:rsidRPr="000F3DB3" w:rsidRDefault="000F3DB3" w:rsidP="000F3DB3">
            <w:pPr>
              <w:spacing w:before="240" w:after="0" w:line="240" w:lineRule="auto"/>
              <w:rPr>
                <w:rFonts w:ascii="Times New Roman" w:eastAsia="Times New Roman" w:hAnsi="Times New Roman" w:cs="Times New Roman"/>
                <w:kern w:val="0"/>
                <w:sz w:val="24"/>
                <w:szCs w:val="24"/>
                <w:lang w:eastAsia="en-ZA"/>
                <w14:ligatures w14:val="none"/>
              </w:rPr>
            </w:pPr>
            <w:r w:rsidRPr="000F3DB3">
              <w:rPr>
                <w:rFonts w:ascii="Calibri" w:eastAsia="Times New Roman" w:hAnsi="Calibri" w:cs="Calibri"/>
                <w:color w:val="000000"/>
                <w:kern w:val="0"/>
                <w:lang w:eastAsia="en-ZA"/>
                <w14:ligatures w14:val="none"/>
              </w:rPr>
              <w:t>Production Sectors</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078A6C58" w14:textId="77777777" w:rsidR="000F3DB3" w:rsidRPr="000F3DB3" w:rsidRDefault="000F3DB3" w:rsidP="000F3DB3">
            <w:pPr>
              <w:spacing w:before="240" w:after="0" w:line="240" w:lineRule="auto"/>
              <w:rPr>
                <w:rFonts w:ascii="Times New Roman" w:eastAsia="Times New Roman" w:hAnsi="Times New Roman" w:cs="Times New Roman"/>
                <w:kern w:val="0"/>
                <w:sz w:val="24"/>
                <w:szCs w:val="24"/>
                <w:lang w:eastAsia="en-ZA"/>
                <w14:ligatures w14:val="none"/>
              </w:rPr>
            </w:pPr>
            <w:r w:rsidRPr="000F3DB3">
              <w:rPr>
                <w:rFonts w:ascii="Calibri" w:eastAsia="Times New Roman" w:hAnsi="Calibri" w:cs="Calibri"/>
                <w:color w:val="000000"/>
                <w:kern w:val="0"/>
                <w:lang w:eastAsia="en-ZA"/>
                <w14:ligatures w14:val="none"/>
              </w:rPr>
              <w:t>Agriculture, Fishing and Forestry</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646B1CE5" w14:textId="77777777" w:rsidR="000F3DB3" w:rsidRPr="000F3DB3" w:rsidRDefault="000F3DB3" w:rsidP="000F3DB3">
            <w:pPr>
              <w:spacing w:before="240" w:after="0" w:line="240" w:lineRule="auto"/>
              <w:rPr>
                <w:rFonts w:ascii="Times New Roman" w:eastAsia="Times New Roman" w:hAnsi="Times New Roman" w:cs="Times New Roman"/>
                <w:kern w:val="0"/>
                <w:sz w:val="24"/>
                <w:szCs w:val="24"/>
                <w:lang w:eastAsia="en-ZA"/>
                <w14:ligatures w14:val="none"/>
              </w:rPr>
            </w:pPr>
            <w:r w:rsidRPr="000F3DB3">
              <w:rPr>
                <w:rFonts w:ascii="Calibri" w:eastAsia="Times New Roman" w:hAnsi="Calibri" w:cs="Calibri"/>
                <w:color w:val="000000"/>
                <w:kern w:val="0"/>
                <w:lang w:eastAsia="en-ZA"/>
                <w14:ligatures w14:val="none"/>
              </w:rPr>
              <w:t>Include activities related to crop and livestock development, provision of essential inputs like farm machinery and fertilizers, irrigation, pest control, and veterinary services. It also covers support services such as conservation, extension, land and water use planning, land reclamation, and infrastructure development, including storage, transport, and agricultural construction. Additionally, agricultural development banks are included under this category.</w:t>
            </w:r>
          </w:p>
        </w:tc>
      </w:tr>
      <w:tr w:rsidR="000F3DB3" w:rsidRPr="000F3DB3" w14:paraId="21CD509E" w14:textId="77777777" w:rsidTr="000F3DB3">
        <w:trPr>
          <w:trHeight w:val="2490"/>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4EDB5719" w14:textId="77777777" w:rsidR="000F3DB3" w:rsidRPr="000F3DB3" w:rsidRDefault="000F3DB3" w:rsidP="000F3DB3">
            <w:pPr>
              <w:spacing w:before="240" w:after="0" w:line="240" w:lineRule="auto"/>
              <w:rPr>
                <w:rFonts w:ascii="Times New Roman" w:eastAsia="Times New Roman" w:hAnsi="Times New Roman" w:cs="Times New Roman"/>
                <w:kern w:val="0"/>
                <w:sz w:val="24"/>
                <w:szCs w:val="24"/>
                <w:lang w:eastAsia="en-ZA"/>
                <w14:ligatures w14:val="none"/>
              </w:rPr>
            </w:pPr>
            <w:r w:rsidRPr="000F3DB3">
              <w:rPr>
                <w:rFonts w:ascii="Calibri" w:eastAsia="Times New Roman" w:hAnsi="Calibri" w:cs="Calibri"/>
                <w:color w:val="000000"/>
                <w:kern w:val="0"/>
                <w:lang w:eastAsia="en-ZA"/>
                <w14:ligatures w14:val="none"/>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4FA94202" w14:textId="77777777" w:rsidR="000F3DB3" w:rsidRPr="000F3DB3" w:rsidRDefault="000F3DB3" w:rsidP="000F3DB3">
            <w:pPr>
              <w:spacing w:before="240" w:after="0" w:line="240" w:lineRule="auto"/>
              <w:rPr>
                <w:rFonts w:ascii="Times New Roman" w:eastAsia="Times New Roman" w:hAnsi="Times New Roman" w:cs="Times New Roman"/>
                <w:kern w:val="0"/>
                <w:sz w:val="24"/>
                <w:szCs w:val="24"/>
                <w:lang w:eastAsia="en-ZA"/>
                <w14:ligatures w14:val="none"/>
              </w:rPr>
            </w:pPr>
            <w:r w:rsidRPr="000F3DB3">
              <w:rPr>
                <w:rFonts w:ascii="Calibri" w:eastAsia="Times New Roman" w:hAnsi="Calibri" w:cs="Calibri"/>
                <w:color w:val="000000"/>
                <w:kern w:val="0"/>
                <w:lang w:eastAsia="en-ZA"/>
                <w14:ligatures w14:val="none"/>
              </w:rPr>
              <w:t>Industry, Mining and Construction</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2B561E18" w14:textId="77777777" w:rsidR="000F3DB3" w:rsidRPr="000F3DB3" w:rsidRDefault="000F3DB3" w:rsidP="000F3DB3">
            <w:pPr>
              <w:spacing w:before="240" w:after="0" w:line="240" w:lineRule="auto"/>
              <w:rPr>
                <w:rFonts w:ascii="Times New Roman" w:eastAsia="Times New Roman" w:hAnsi="Times New Roman" w:cs="Times New Roman"/>
                <w:kern w:val="0"/>
                <w:sz w:val="24"/>
                <w:szCs w:val="24"/>
                <w:lang w:eastAsia="en-ZA"/>
                <w14:ligatures w14:val="none"/>
              </w:rPr>
            </w:pPr>
            <w:r w:rsidRPr="000F3DB3">
              <w:rPr>
                <w:rFonts w:ascii="Calibri" w:eastAsia="Times New Roman" w:hAnsi="Calibri" w:cs="Calibri"/>
                <w:color w:val="000000"/>
                <w:kern w:val="0"/>
                <w:lang w:eastAsia="en-ZA"/>
                <w14:ligatures w14:val="none"/>
              </w:rPr>
              <w:t>Include support for extractive and manufacturing industries, covering activities such as prospecting, geological surveys, petroleum and ore refining, and processing of food and agricultural products. It also encompasses the production of fertilizers, farm machinery, cottage industries, handicrafts, and non-agricultural storage and warehousing.</w:t>
            </w:r>
          </w:p>
        </w:tc>
      </w:tr>
      <w:tr w:rsidR="000F3DB3" w:rsidRPr="000F3DB3" w14:paraId="5A61F754" w14:textId="77777777" w:rsidTr="000F3DB3">
        <w:trPr>
          <w:trHeight w:val="840"/>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5C9A8554" w14:textId="77777777" w:rsidR="000F3DB3" w:rsidRPr="000F3DB3" w:rsidRDefault="000F3DB3" w:rsidP="000F3DB3">
            <w:pPr>
              <w:spacing w:before="240" w:after="0" w:line="240" w:lineRule="auto"/>
              <w:rPr>
                <w:rFonts w:ascii="Times New Roman" w:eastAsia="Times New Roman" w:hAnsi="Times New Roman" w:cs="Times New Roman"/>
                <w:kern w:val="0"/>
                <w:sz w:val="24"/>
                <w:szCs w:val="24"/>
                <w:lang w:eastAsia="en-ZA"/>
                <w14:ligatures w14:val="none"/>
              </w:rPr>
            </w:pPr>
            <w:r w:rsidRPr="000F3DB3">
              <w:rPr>
                <w:rFonts w:ascii="Calibri" w:eastAsia="Times New Roman" w:hAnsi="Calibri" w:cs="Calibri"/>
                <w:color w:val="000000"/>
                <w:kern w:val="0"/>
                <w:lang w:eastAsia="en-ZA"/>
                <w14:ligatures w14:val="none"/>
              </w:rPr>
              <w:t>Economic Infrastructure and Services</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2EF9CFBE" w14:textId="77777777" w:rsidR="000F3DB3" w:rsidRPr="000F3DB3" w:rsidRDefault="000F3DB3" w:rsidP="000F3DB3">
            <w:pPr>
              <w:spacing w:before="240" w:after="0" w:line="240" w:lineRule="auto"/>
              <w:rPr>
                <w:rFonts w:ascii="Times New Roman" w:eastAsia="Times New Roman" w:hAnsi="Times New Roman" w:cs="Times New Roman"/>
                <w:kern w:val="0"/>
                <w:sz w:val="24"/>
                <w:szCs w:val="24"/>
                <w:lang w:eastAsia="en-ZA"/>
                <w14:ligatures w14:val="none"/>
              </w:rPr>
            </w:pPr>
            <w:r w:rsidRPr="000F3DB3">
              <w:rPr>
                <w:rFonts w:ascii="Calibri" w:eastAsia="Times New Roman" w:hAnsi="Calibri" w:cs="Calibri"/>
                <w:color w:val="000000"/>
                <w:kern w:val="0"/>
                <w:lang w:eastAsia="en-ZA"/>
                <w14:ligatures w14:val="none"/>
              </w:rPr>
              <w:t>Energy</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40A378E6" w14:textId="77777777" w:rsidR="000F3DB3" w:rsidRPr="000F3DB3" w:rsidRDefault="000F3DB3" w:rsidP="000F3DB3">
            <w:pPr>
              <w:spacing w:before="240" w:after="0" w:line="240" w:lineRule="auto"/>
              <w:rPr>
                <w:rFonts w:ascii="Times New Roman" w:eastAsia="Times New Roman" w:hAnsi="Times New Roman" w:cs="Times New Roman"/>
                <w:kern w:val="0"/>
                <w:sz w:val="24"/>
                <w:szCs w:val="24"/>
                <w:lang w:eastAsia="en-ZA"/>
                <w14:ligatures w14:val="none"/>
              </w:rPr>
            </w:pPr>
            <w:r w:rsidRPr="000F3DB3">
              <w:rPr>
                <w:rFonts w:ascii="Calibri" w:eastAsia="Times New Roman" w:hAnsi="Calibri" w:cs="Calibri"/>
                <w:color w:val="000000"/>
                <w:kern w:val="0"/>
                <w:lang w:eastAsia="en-ZA"/>
                <w14:ligatures w14:val="none"/>
              </w:rPr>
              <w:t>Includes the production and distribution of energy, including peaceful use of nuclear energy.</w:t>
            </w:r>
          </w:p>
        </w:tc>
      </w:tr>
      <w:tr w:rsidR="000F3DB3" w:rsidRPr="000F3DB3" w14:paraId="772AD7A8" w14:textId="77777777" w:rsidTr="000F3DB3">
        <w:trPr>
          <w:trHeight w:val="1110"/>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7B5A414E" w14:textId="77777777" w:rsidR="000F3DB3" w:rsidRPr="000F3DB3" w:rsidRDefault="000F3DB3" w:rsidP="000F3DB3">
            <w:pPr>
              <w:spacing w:before="240" w:after="0" w:line="240" w:lineRule="auto"/>
              <w:rPr>
                <w:rFonts w:ascii="Times New Roman" w:eastAsia="Times New Roman" w:hAnsi="Times New Roman" w:cs="Times New Roman"/>
                <w:kern w:val="0"/>
                <w:sz w:val="24"/>
                <w:szCs w:val="24"/>
                <w:lang w:eastAsia="en-ZA"/>
                <w14:ligatures w14:val="none"/>
              </w:rPr>
            </w:pPr>
            <w:r w:rsidRPr="000F3DB3">
              <w:rPr>
                <w:rFonts w:ascii="Calibri" w:eastAsia="Times New Roman" w:hAnsi="Calibri" w:cs="Calibri"/>
                <w:color w:val="000000"/>
                <w:kern w:val="0"/>
                <w:lang w:eastAsia="en-ZA"/>
                <w14:ligatures w14:val="none"/>
              </w:rPr>
              <w:t>Multi-sector/Cross-cutting</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50884DD6" w14:textId="77777777" w:rsidR="000F3DB3" w:rsidRPr="000F3DB3" w:rsidRDefault="000F3DB3" w:rsidP="000F3DB3">
            <w:pPr>
              <w:spacing w:before="240" w:after="0" w:line="240" w:lineRule="auto"/>
              <w:rPr>
                <w:rFonts w:ascii="Times New Roman" w:eastAsia="Times New Roman" w:hAnsi="Times New Roman" w:cs="Times New Roman"/>
                <w:kern w:val="0"/>
                <w:sz w:val="24"/>
                <w:szCs w:val="24"/>
                <w:lang w:eastAsia="en-ZA"/>
                <w14:ligatures w14:val="none"/>
              </w:rPr>
            </w:pPr>
            <w:r w:rsidRPr="000F3DB3">
              <w:rPr>
                <w:rFonts w:ascii="Calibri" w:eastAsia="Times New Roman" w:hAnsi="Calibri" w:cs="Calibri"/>
                <w:color w:val="000000"/>
                <w:kern w:val="0"/>
                <w:lang w:eastAsia="en-ZA"/>
                <w14:ligatures w14:val="none"/>
              </w:rPr>
              <w:t>General Environmental Protection</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hideMark/>
          </w:tcPr>
          <w:p w14:paraId="181EF85D" w14:textId="77777777" w:rsidR="000F3DB3" w:rsidRPr="000F3DB3" w:rsidRDefault="000F3DB3" w:rsidP="000F3DB3">
            <w:pPr>
              <w:spacing w:before="240" w:after="0" w:line="240" w:lineRule="auto"/>
              <w:rPr>
                <w:rFonts w:ascii="Times New Roman" w:eastAsia="Times New Roman" w:hAnsi="Times New Roman" w:cs="Times New Roman"/>
                <w:kern w:val="0"/>
                <w:sz w:val="24"/>
                <w:szCs w:val="24"/>
                <w:lang w:eastAsia="en-ZA"/>
                <w14:ligatures w14:val="none"/>
              </w:rPr>
            </w:pPr>
            <w:r w:rsidRPr="000F3DB3">
              <w:rPr>
                <w:rFonts w:ascii="Calibri" w:eastAsia="Times New Roman" w:hAnsi="Calibri" w:cs="Calibri"/>
                <w:color w:val="000000"/>
                <w:kern w:val="0"/>
                <w:lang w:eastAsia="en-ZA"/>
                <w14:ligatures w14:val="none"/>
              </w:rPr>
              <w:t>Includes environmental policy and administrative management, the creation of natural reserves and the preservation of habitat and species</w:t>
            </w:r>
          </w:p>
        </w:tc>
      </w:tr>
    </w:tbl>
    <w:p w14:paraId="2551CC6C" w14:textId="77777777" w:rsidR="000F3DB3" w:rsidRDefault="000F3DB3"/>
    <w:p w14:paraId="2585FB52" w14:textId="13DCB870" w:rsidR="001C1492" w:rsidRPr="00C13B47" w:rsidRDefault="00C13B47">
      <w:pPr>
        <w:rPr>
          <w:b/>
          <w:bCs/>
        </w:rPr>
      </w:pPr>
      <w:r w:rsidRPr="00C13B47">
        <w:rPr>
          <w:b/>
          <w:bCs/>
        </w:rPr>
        <w:t>Description of the datasets</w:t>
      </w:r>
    </w:p>
    <w:p w14:paraId="562B855B" w14:textId="77777777" w:rsidR="00B667D8" w:rsidRDefault="00B667D8">
      <w:r>
        <w:t xml:space="preserve">We used two main databases (described below), with data selected from 2010 to 2019 to represent an average over ten years. Data from 2020 and 2021 were excluded due to the impact of COVID-19 which could skew the priorities as governments were diverting expenditure to deal with the pandemic. Countries were excluded from the analysis if they had less than 4 years of data between 2010 and 2019. Data for 76 countries were assessed, including 7 low-income, 30 middle-income and 39 high-income countries (Appendix A). </w:t>
      </w:r>
    </w:p>
    <w:p w14:paraId="67701844" w14:textId="77777777" w:rsidR="00B667D8" w:rsidRPr="00B667D8" w:rsidRDefault="00B667D8">
      <w:pPr>
        <w:rPr>
          <w:b/>
          <w:bCs/>
        </w:rPr>
      </w:pPr>
      <w:r w:rsidRPr="00B667D8">
        <w:rPr>
          <w:b/>
          <w:bCs/>
        </w:rPr>
        <w:t xml:space="preserve">Government national expenditure: </w:t>
      </w:r>
    </w:p>
    <w:p w14:paraId="1426F364" w14:textId="1DFBEF07" w:rsidR="007D5166" w:rsidRDefault="00B667D8">
      <w:r>
        <w:t>Data were obtained from the International Monetary Fund (IMF)</w:t>
      </w:r>
      <w:r w:rsidR="007D5166">
        <w:t xml:space="preserve"> under the Classification of Functions of Government (COFOG) database</w:t>
      </w:r>
      <w:r>
        <w:t>.</w:t>
      </w:r>
      <w:r w:rsidR="007D5166">
        <w:t xml:space="preserve"> COFOG provides a detailed classification of expenditure </w:t>
      </w:r>
      <w:r w:rsidR="007D5166">
        <w:lastRenderedPageBreak/>
        <w:t xml:space="preserve">of a </w:t>
      </w:r>
      <w:r w:rsidR="0021276B">
        <w:t>government</w:t>
      </w:r>
      <w:r w:rsidR="007D5166">
        <w:t xml:space="preserve"> to achieve socioeconomic objectives. </w:t>
      </w:r>
      <w:r w:rsidR="00AA7739">
        <w:t xml:space="preserve">The data is collected by the IMF through annual </w:t>
      </w:r>
      <w:r w:rsidR="00240565">
        <w:t>standardised submission forms</w:t>
      </w:r>
      <w:r w:rsidR="00AA7739">
        <w:t xml:space="preserve"> under the Government Finance Statistics (GFS), where each country submits financial data that aligns with the COFOG framework and guidance. Country level data is collected from multiple sources including national statistical agencies, public accounting systems and administrative records. </w:t>
      </w:r>
      <w:r w:rsidR="00240565">
        <w:t xml:space="preserve">The data is aligned with the COFOG functional classification: 1. Divisions (broad categories), 2. Groups (subcategories within each division) and 3. Classes (specific activities under groups). The expenditure under the classes is generally allocated to administration and regulation of respective sectors, production and dissemination of information, documentation and statistics, and financial support in the form of grants, loans or subsidies to encourage development or stabilise industries. </w:t>
      </w:r>
      <w:r w:rsidR="0021276B">
        <w:t>The COFOG data only comprises of expenses and net investment in non-financial assets.</w:t>
      </w:r>
      <w:r w:rsidR="0021276B" w:rsidRPr="008212B8">
        <w:t xml:space="preserve"> Transaction</w:t>
      </w:r>
      <w:r w:rsidR="0021276B">
        <w:t>s</w:t>
      </w:r>
      <w:r w:rsidR="0021276B" w:rsidRPr="008212B8">
        <w:t xml:space="preserve"> in financial assets and liabilities are not considered as they can be exchanged or replaced, reducing the usefulness of a functional </w:t>
      </w:r>
      <w:r w:rsidR="00240565">
        <w:t xml:space="preserve">classification. Data availability remains a challenge as not all countries have robust data systems to disaggregate data therefore some countries only report expenditure at a </w:t>
      </w:r>
      <w:proofErr w:type="gramStart"/>
      <w:r w:rsidR="00240565">
        <w:t>Divisions</w:t>
      </w:r>
      <w:proofErr w:type="gramEnd"/>
      <w:r w:rsidR="00240565">
        <w:t xml:space="preserve"> level or use proxies based on known patterns. </w:t>
      </w:r>
    </w:p>
    <w:p w14:paraId="19CADAB0" w14:textId="36B6383D" w:rsidR="008212B8" w:rsidRDefault="00B667D8">
      <w:r>
        <w:t xml:space="preserve">We take nature positive expenditure from </w:t>
      </w:r>
      <w:r w:rsidR="00240565">
        <w:t xml:space="preserve">the </w:t>
      </w:r>
      <w:r>
        <w:t xml:space="preserve">Environmental Protection </w:t>
      </w:r>
      <w:r w:rsidR="00240565">
        <w:t>Division</w:t>
      </w:r>
      <w:r>
        <w:t>, which accounts for the protection of biodiversity, environmental protection research and development, waste management, wastewater management and pollution abatement</w:t>
      </w:r>
      <w:r w:rsidR="00240565">
        <w:t xml:space="preserve"> (Table S2)</w:t>
      </w:r>
      <w:r>
        <w:t>. This does not mean that other classes do not contribute to nature positively – we only use this class as a reasonable proxy given its stated intent to protect the environment. Expenditure on nature-negative activities comes from three</w:t>
      </w:r>
      <w:r w:rsidR="00240565">
        <w:t xml:space="preserve"> Groups</w:t>
      </w:r>
      <w:r>
        <w:t xml:space="preserve"> under </w:t>
      </w:r>
      <w:r w:rsidR="00240565">
        <w:t xml:space="preserve">the </w:t>
      </w:r>
      <w:r>
        <w:t xml:space="preserve">Economic Activities </w:t>
      </w:r>
      <w:r w:rsidR="00240565">
        <w:t xml:space="preserve">Division </w:t>
      </w:r>
      <w:r>
        <w:t>namely, (1) agriculture, forestry, fishing and hunting, (2) fuel and energy, (3) and mining, manufacturing and construction</w:t>
      </w:r>
      <w:r w:rsidR="00EA2C43">
        <w:t xml:space="preserve"> </w:t>
      </w:r>
      <w:r w:rsidR="00EA2C43">
        <w:t>(Table S2)</w:t>
      </w:r>
      <w:r>
        <w:t xml:space="preserve">. Here too, these sectors are not </w:t>
      </w:r>
      <w:r w:rsidR="00240565">
        <w:t>necessarily</w:t>
      </w:r>
      <w:r>
        <w:t xml:space="preserve"> only nature negative (if managed in a sustainable way, most of these sectors could contribute positively to nature). However, these sectors are currently considered the key drivers of nature loss [1,14]. The data were available as the share of GDP expenditure which was multiplied by the total GDP for a country as reported by The World Bank in current US$ values. </w:t>
      </w:r>
    </w:p>
    <w:p w14:paraId="04A39F05" w14:textId="2959AFF7" w:rsidR="001170CB" w:rsidRDefault="001170CB" w:rsidP="008212B8">
      <w:r>
        <w:t xml:space="preserve">Table S2 </w:t>
      </w:r>
      <w:r w:rsidR="005D2066">
        <w:t>Description of activities included under COFOG expenditure</w:t>
      </w:r>
    </w:p>
    <w:tbl>
      <w:tblPr>
        <w:tblStyle w:val="TableGrid"/>
        <w:tblW w:w="0" w:type="auto"/>
        <w:tblLook w:val="04A0" w:firstRow="1" w:lastRow="0" w:firstColumn="1" w:lastColumn="0" w:noHBand="0" w:noVBand="1"/>
      </w:tblPr>
      <w:tblGrid>
        <w:gridCol w:w="1555"/>
        <w:gridCol w:w="1559"/>
        <w:gridCol w:w="1843"/>
        <w:gridCol w:w="4059"/>
      </w:tblGrid>
      <w:tr w:rsidR="001170CB" w14:paraId="4536B6A0" w14:textId="77777777" w:rsidTr="00C13B47">
        <w:tc>
          <w:tcPr>
            <w:tcW w:w="1555" w:type="dxa"/>
          </w:tcPr>
          <w:p w14:paraId="44B639C4" w14:textId="0992B163" w:rsidR="001170CB" w:rsidRDefault="001170CB" w:rsidP="008212B8">
            <w:r>
              <w:t>Division</w:t>
            </w:r>
          </w:p>
        </w:tc>
        <w:tc>
          <w:tcPr>
            <w:tcW w:w="1559" w:type="dxa"/>
          </w:tcPr>
          <w:p w14:paraId="1DD2FE9B" w14:textId="192082E4" w:rsidR="001170CB" w:rsidRDefault="00240565" w:rsidP="008212B8">
            <w:r>
              <w:t>Group</w:t>
            </w:r>
          </w:p>
        </w:tc>
        <w:tc>
          <w:tcPr>
            <w:tcW w:w="1843" w:type="dxa"/>
          </w:tcPr>
          <w:p w14:paraId="427E3116" w14:textId="17255107" w:rsidR="001170CB" w:rsidRDefault="001170CB" w:rsidP="008212B8">
            <w:r>
              <w:t>Class</w:t>
            </w:r>
          </w:p>
        </w:tc>
        <w:tc>
          <w:tcPr>
            <w:tcW w:w="4059" w:type="dxa"/>
          </w:tcPr>
          <w:p w14:paraId="7E2DFC58" w14:textId="21252CE8" w:rsidR="001170CB" w:rsidRDefault="001170CB" w:rsidP="008212B8">
            <w:r>
              <w:t xml:space="preserve">Description of expenditure </w:t>
            </w:r>
          </w:p>
        </w:tc>
      </w:tr>
      <w:tr w:rsidR="002912BB" w14:paraId="4E34D9E7" w14:textId="77777777" w:rsidTr="00C13B47">
        <w:tc>
          <w:tcPr>
            <w:tcW w:w="1555" w:type="dxa"/>
            <w:vMerge w:val="restart"/>
          </w:tcPr>
          <w:p w14:paraId="5F08FF4D" w14:textId="192B37AE" w:rsidR="002912BB" w:rsidRDefault="002912BB" w:rsidP="008212B8">
            <w:r>
              <w:t xml:space="preserve">Economic Activities </w:t>
            </w:r>
          </w:p>
        </w:tc>
        <w:tc>
          <w:tcPr>
            <w:tcW w:w="1559" w:type="dxa"/>
            <w:vMerge w:val="restart"/>
          </w:tcPr>
          <w:p w14:paraId="77370B61" w14:textId="48FD0597" w:rsidR="002912BB" w:rsidRDefault="002912BB" w:rsidP="008212B8">
            <w:r>
              <w:t>Agriculture, Forestry and Fishing</w:t>
            </w:r>
          </w:p>
        </w:tc>
        <w:tc>
          <w:tcPr>
            <w:tcW w:w="1843" w:type="dxa"/>
          </w:tcPr>
          <w:p w14:paraId="15BC8359" w14:textId="5D4E7EAD" w:rsidR="002912BB" w:rsidRDefault="002912BB" w:rsidP="008212B8">
            <w:r>
              <w:t>Agriculture</w:t>
            </w:r>
          </w:p>
        </w:tc>
        <w:tc>
          <w:tcPr>
            <w:tcW w:w="4059" w:type="dxa"/>
          </w:tcPr>
          <w:p w14:paraId="7C07B197" w14:textId="0A3881B9" w:rsidR="002912BB" w:rsidRDefault="002912BB" w:rsidP="008212B8">
            <w:r>
              <w:t>In</w:t>
            </w:r>
            <w:r w:rsidRPr="001170CB">
              <w:t>cludes agricultural administration, land conservation, irrigation systems, farm income stabili</w:t>
            </w:r>
            <w:r>
              <w:t>s</w:t>
            </w:r>
            <w:r w:rsidRPr="001170CB">
              <w:t>ation, pest control, veterinary services, and grants or subsidies for farming activities.</w:t>
            </w:r>
          </w:p>
        </w:tc>
      </w:tr>
      <w:tr w:rsidR="002912BB" w14:paraId="3A2EBDCC" w14:textId="77777777" w:rsidTr="00C13B47">
        <w:tc>
          <w:tcPr>
            <w:tcW w:w="1555" w:type="dxa"/>
            <w:vMerge/>
          </w:tcPr>
          <w:p w14:paraId="5C984A0F" w14:textId="77777777" w:rsidR="002912BB" w:rsidRDefault="002912BB" w:rsidP="008212B8"/>
        </w:tc>
        <w:tc>
          <w:tcPr>
            <w:tcW w:w="1559" w:type="dxa"/>
            <w:vMerge/>
          </w:tcPr>
          <w:p w14:paraId="595E04CE" w14:textId="77777777" w:rsidR="002912BB" w:rsidRDefault="002912BB" w:rsidP="008212B8"/>
        </w:tc>
        <w:tc>
          <w:tcPr>
            <w:tcW w:w="1843" w:type="dxa"/>
          </w:tcPr>
          <w:p w14:paraId="06EB2722" w14:textId="533032E2" w:rsidR="002912BB" w:rsidRDefault="002912BB" w:rsidP="008212B8">
            <w:r>
              <w:t>Forestry</w:t>
            </w:r>
          </w:p>
        </w:tc>
        <w:tc>
          <w:tcPr>
            <w:tcW w:w="4059" w:type="dxa"/>
          </w:tcPr>
          <w:p w14:paraId="06490418" w14:textId="108FB1D5" w:rsidR="002912BB" w:rsidRDefault="002912BB" w:rsidP="008212B8">
            <w:r>
              <w:t>Covers forest conservation, reforestation, firefighting, pest control, regulation of tree-felling, and support for commercial forestry activities.</w:t>
            </w:r>
          </w:p>
        </w:tc>
      </w:tr>
      <w:tr w:rsidR="002912BB" w14:paraId="56FC3E49" w14:textId="77777777" w:rsidTr="00C13B47">
        <w:tc>
          <w:tcPr>
            <w:tcW w:w="1555" w:type="dxa"/>
            <w:vMerge/>
          </w:tcPr>
          <w:p w14:paraId="2E3413FA" w14:textId="77777777" w:rsidR="002912BB" w:rsidRDefault="002912BB" w:rsidP="008212B8"/>
        </w:tc>
        <w:tc>
          <w:tcPr>
            <w:tcW w:w="1559" w:type="dxa"/>
            <w:vMerge/>
          </w:tcPr>
          <w:p w14:paraId="1EEF21A2" w14:textId="77777777" w:rsidR="002912BB" w:rsidRDefault="002912BB" w:rsidP="008212B8"/>
        </w:tc>
        <w:tc>
          <w:tcPr>
            <w:tcW w:w="1843" w:type="dxa"/>
          </w:tcPr>
          <w:p w14:paraId="56EA0616" w14:textId="0B3984AC" w:rsidR="002912BB" w:rsidRDefault="002912BB" w:rsidP="008212B8">
            <w:r>
              <w:t xml:space="preserve">Fishing and Hunting </w:t>
            </w:r>
          </w:p>
        </w:tc>
        <w:tc>
          <w:tcPr>
            <w:tcW w:w="4059" w:type="dxa"/>
          </w:tcPr>
          <w:p w14:paraId="6AF869B5" w14:textId="5E50E6AB" w:rsidR="002912BB" w:rsidRDefault="002912BB" w:rsidP="008212B8">
            <w:r>
              <w:t>Involves regulation, fish hatcheries, wildlife management, and support for commercial fishing and hunting outside natural parks or reserves.</w:t>
            </w:r>
          </w:p>
        </w:tc>
      </w:tr>
      <w:tr w:rsidR="002912BB" w14:paraId="1CC623E3" w14:textId="77777777" w:rsidTr="00C13B47">
        <w:tc>
          <w:tcPr>
            <w:tcW w:w="1555" w:type="dxa"/>
            <w:vMerge/>
          </w:tcPr>
          <w:p w14:paraId="25EE6856" w14:textId="77777777" w:rsidR="002912BB" w:rsidRDefault="002912BB" w:rsidP="008212B8"/>
        </w:tc>
        <w:tc>
          <w:tcPr>
            <w:tcW w:w="1559" w:type="dxa"/>
            <w:vMerge w:val="restart"/>
          </w:tcPr>
          <w:p w14:paraId="462581B6" w14:textId="7B194F84" w:rsidR="002912BB" w:rsidRDefault="002912BB" w:rsidP="008212B8">
            <w:r>
              <w:t xml:space="preserve">Fuel and Energy </w:t>
            </w:r>
          </w:p>
        </w:tc>
        <w:tc>
          <w:tcPr>
            <w:tcW w:w="1843" w:type="dxa"/>
          </w:tcPr>
          <w:p w14:paraId="27EDEE1F" w14:textId="5C950C60" w:rsidR="002912BB" w:rsidRDefault="002912BB" w:rsidP="008212B8">
            <w:r>
              <w:t>Solid Fuels (Coal, Peat, Lignite)</w:t>
            </w:r>
          </w:p>
        </w:tc>
        <w:tc>
          <w:tcPr>
            <w:tcW w:w="4059" w:type="dxa"/>
          </w:tcPr>
          <w:p w14:paraId="6DD4EE48" w14:textId="706AAF2E" w:rsidR="002912BB" w:rsidRDefault="002912BB" w:rsidP="008212B8">
            <w:r>
              <w:t>Management of solid fuel resources, including grants for extraction and processing.</w:t>
            </w:r>
          </w:p>
        </w:tc>
      </w:tr>
      <w:tr w:rsidR="002912BB" w14:paraId="1E1654C1" w14:textId="77777777" w:rsidTr="00C13B47">
        <w:tc>
          <w:tcPr>
            <w:tcW w:w="1555" w:type="dxa"/>
            <w:vMerge/>
          </w:tcPr>
          <w:p w14:paraId="785B8C4F" w14:textId="77777777" w:rsidR="002912BB" w:rsidRDefault="002912BB" w:rsidP="008212B8"/>
        </w:tc>
        <w:tc>
          <w:tcPr>
            <w:tcW w:w="1559" w:type="dxa"/>
            <w:vMerge/>
          </w:tcPr>
          <w:p w14:paraId="6B22B286" w14:textId="77777777" w:rsidR="002912BB" w:rsidRDefault="002912BB" w:rsidP="008212B8"/>
        </w:tc>
        <w:tc>
          <w:tcPr>
            <w:tcW w:w="1843" w:type="dxa"/>
          </w:tcPr>
          <w:p w14:paraId="2D27BA63" w14:textId="4EF55D26" w:rsidR="002912BB" w:rsidRDefault="002912BB" w:rsidP="008212B8">
            <w:r>
              <w:t>Petroleum and Natural Gas</w:t>
            </w:r>
          </w:p>
        </w:tc>
        <w:tc>
          <w:tcPr>
            <w:tcW w:w="4059" w:type="dxa"/>
          </w:tcPr>
          <w:p w14:paraId="68263D9B" w14:textId="607DA858" w:rsidR="002912BB" w:rsidRDefault="002912BB" w:rsidP="008212B8">
            <w:r>
              <w:t>Regulation of petroleum and natural gas industries, including exploration, extraction, and refining.</w:t>
            </w:r>
          </w:p>
        </w:tc>
      </w:tr>
      <w:tr w:rsidR="002912BB" w14:paraId="5885AC95" w14:textId="77777777" w:rsidTr="00C13B47">
        <w:tc>
          <w:tcPr>
            <w:tcW w:w="1555" w:type="dxa"/>
            <w:vMerge/>
          </w:tcPr>
          <w:p w14:paraId="59BE23BD" w14:textId="77777777" w:rsidR="002912BB" w:rsidRDefault="002912BB" w:rsidP="008212B8"/>
        </w:tc>
        <w:tc>
          <w:tcPr>
            <w:tcW w:w="1559" w:type="dxa"/>
            <w:vMerge/>
          </w:tcPr>
          <w:p w14:paraId="6E6DE944" w14:textId="77777777" w:rsidR="002912BB" w:rsidRDefault="002912BB" w:rsidP="008212B8"/>
        </w:tc>
        <w:tc>
          <w:tcPr>
            <w:tcW w:w="1843" w:type="dxa"/>
          </w:tcPr>
          <w:p w14:paraId="099ACD38" w14:textId="5BF0C611" w:rsidR="002912BB" w:rsidRDefault="002912BB" w:rsidP="008212B8">
            <w:r>
              <w:t>Nuclear Fuel</w:t>
            </w:r>
          </w:p>
        </w:tc>
        <w:tc>
          <w:tcPr>
            <w:tcW w:w="4059" w:type="dxa"/>
          </w:tcPr>
          <w:p w14:paraId="12BF8608" w14:textId="2907F676" w:rsidR="002912BB" w:rsidRDefault="002912BB" w:rsidP="008212B8">
            <w:r>
              <w:t>Supervision of nuclear fuel materials, including grants for mining and processing.</w:t>
            </w:r>
          </w:p>
        </w:tc>
      </w:tr>
      <w:tr w:rsidR="002912BB" w14:paraId="7FA0B6A8" w14:textId="77777777" w:rsidTr="00C13B47">
        <w:tc>
          <w:tcPr>
            <w:tcW w:w="1555" w:type="dxa"/>
            <w:vMerge/>
          </w:tcPr>
          <w:p w14:paraId="1B3ABB81" w14:textId="77777777" w:rsidR="002912BB" w:rsidRDefault="002912BB" w:rsidP="008212B8"/>
        </w:tc>
        <w:tc>
          <w:tcPr>
            <w:tcW w:w="1559" w:type="dxa"/>
            <w:vMerge/>
          </w:tcPr>
          <w:p w14:paraId="37380281" w14:textId="77777777" w:rsidR="002912BB" w:rsidRDefault="002912BB" w:rsidP="008212B8"/>
        </w:tc>
        <w:tc>
          <w:tcPr>
            <w:tcW w:w="1843" w:type="dxa"/>
          </w:tcPr>
          <w:p w14:paraId="7AC4E301" w14:textId="6ABAC2C8" w:rsidR="002912BB" w:rsidRDefault="002912BB" w:rsidP="008212B8">
            <w:r>
              <w:t>Other Fuels</w:t>
            </w:r>
          </w:p>
        </w:tc>
        <w:tc>
          <w:tcPr>
            <w:tcW w:w="4059" w:type="dxa"/>
          </w:tcPr>
          <w:p w14:paraId="6E459CE4" w14:textId="61A64FE9" w:rsidR="002912BB" w:rsidRDefault="002912BB" w:rsidP="008212B8">
            <w:r>
              <w:t>Support for alternative fuels like wood, bagasse, or alcohol.</w:t>
            </w:r>
          </w:p>
        </w:tc>
      </w:tr>
      <w:tr w:rsidR="002912BB" w14:paraId="1DD7FD0D" w14:textId="77777777" w:rsidTr="00C13B47">
        <w:tc>
          <w:tcPr>
            <w:tcW w:w="1555" w:type="dxa"/>
            <w:vMerge/>
          </w:tcPr>
          <w:p w14:paraId="4C2DE7F1" w14:textId="77777777" w:rsidR="002912BB" w:rsidRDefault="002912BB" w:rsidP="008212B8"/>
        </w:tc>
        <w:tc>
          <w:tcPr>
            <w:tcW w:w="1559" w:type="dxa"/>
            <w:vMerge/>
          </w:tcPr>
          <w:p w14:paraId="1827EA56" w14:textId="77777777" w:rsidR="002912BB" w:rsidRDefault="002912BB" w:rsidP="008212B8"/>
        </w:tc>
        <w:tc>
          <w:tcPr>
            <w:tcW w:w="1843" w:type="dxa"/>
          </w:tcPr>
          <w:p w14:paraId="4E559A4A" w14:textId="3FE0888D" w:rsidR="002912BB" w:rsidRDefault="002912BB" w:rsidP="008212B8">
            <w:r>
              <w:t xml:space="preserve">Electricity </w:t>
            </w:r>
          </w:p>
        </w:tc>
        <w:tc>
          <w:tcPr>
            <w:tcW w:w="4059" w:type="dxa"/>
          </w:tcPr>
          <w:p w14:paraId="450CF9CD" w14:textId="195B0141" w:rsidR="002912BB" w:rsidRDefault="002912BB" w:rsidP="008212B8">
            <w:r>
              <w:t>Administration and support for electricity generation, including traditional (thermal, hydro) and newer sources (wind, solar).</w:t>
            </w:r>
          </w:p>
        </w:tc>
      </w:tr>
      <w:tr w:rsidR="002912BB" w14:paraId="43126B60" w14:textId="77777777" w:rsidTr="00C13B47">
        <w:tc>
          <w:tcPr>
            <w:tcW w:w="1555" w:type="dxa"/>
            <w:vMerge/>
          </w:tcPr>
          <w:p w14:paraId="567318F1" w14:textId="77777777" w:rsidR="002912BB" w:rsidRDefault="002912BB" w:rsidP="008212B8"/>
        </w:tc>
        <w:tc>
          <w:tcPr>
            <w:tcW w:w="1559" w:type="dxa"/>
            <w:vMerge/>
          </w:tcPr>
          <w:p w14:paraId="1890AA86" w14:textId="77777777" w:rsidR="002912BB" w:rsidRDefault="002912BB" w:rsidP="008212B8"/>
        </w:tc>
        <w:tc>
          <w:tcPr>
            <w:tcW w:w="1843" w:type="dxa"/>
          </w:tcPr>
          <w:p w14:paraId="00EA8969" w14:textId="2296EAE3" w:rsidR="002912BB" w:rsidRDefault="002912BB" w:rsidP="008212B8">
            <w:r>
              <w:t xml:space="preserve">Nonelectric Energy </w:t>
            </w:r>
          </w:p>
        </w:tc>
        <w:tc>
          <w:tcPr>
            <w:tcW w:w="4059" w:type="dxa"/>
          </w:tcPr>
          <w:p w14:paraId="40A6337F" w14:textId="2E9B459E" w:rsidR="002912BB" w:rsidRDefault="002912BB" w:rsidP="008212B8">
            <w:r>
              <w:t>Administration and support for geothermal and other heat-based energy systems.</w:t>
            </w:r>
          </w:p>
        </w:tc>
      </w:tr>
      <w:tr w:rsidR="002912BB" w14:paraId="33812874" w14:textId="77777777" w:rsidTr="00C13B47">
        <w:tc>
          <w:tcPr>
            <w:tcW w:w="1555" w:type="dxa"/>
            <w:vMerge/>
          </w:tcPr>
          <w:p w14:paraId="5D468322" w14:textId="77777777" w:rsidR="002912BB" w:rsidRDefault="002912BB" w:rsidP="008212B8"/>
        </w:tc>
        <w:tc>
          <w:tcPr>
            <w:tcW w:w="1559" w:type="dxa"/>
            <w:vMerge w:val="restart"/>
          </w:tcPr>
          <w:p w14:paraId="75219D91" w14:textId="648276B9" w:rsidR="002912BB" w:rsidRDefault="002912BB" w:rsidP="008212B8">
            <w:r>
              <w:t xml:space="preserve">Mining, Manufacturing and Construction </w:t>
            </w:r>
          </w:p>
        </w:tc>
        <w:tc>
          <w:tcPr>
            <w:tcW w:w="1843" w:type="dxa"/>
          </w:tcPr>
          <w:p w14:paraId="25A6CB4C" w14:textId="4A1BA5CF" w:rsidR="002912BB" w:rsidRDefault="002912BB" w:rsidP="008212B8">
            <w:r>
              <w:t>Mining and Non-Fuel Resources</w:t>
            </w:r>
          </w:p>
        </w:tc>
        <w:tc>
          <w:tcPr>
            <w:tcW w:w="4059" w:type="dxa"/>
          </w:tcPr>
          <w:p w14:paraId="0AD1F3C3" w14:textId="3C73BCBA" w:rsidR="002912BB" w:rsidRDefault="002912BB" w:rsidP="008212B8">
            <w:r>
              <w:t>Administration and regulation of mining for non-fuel resources (e.g., metals, salt, gemstones).</w:t>
            </w:r>
          </w:p>
        </w:tc>
      </w:tr>
      <w:tr w:rsidR="002912BB" w14:paraId="07D2EA19" w14:textId="77777777" w:rsidTr="00C13B47">
        <w:tc>
          <w:tcPr>
            <w:tcW w:w="1555" w:type="dxa"/>
            <w:vMerge/>
          </w:tcPr>
          <w:p w14:paraId="529AC3EB" w14:textId="77777777" w:rsidR="002912BB" w:rsidRDefault="002912BB" w:rsidP="008212B8"/>
        </w:tc>
        <w:tc>
          <w:tcPr>
            <w:tcW w:w="1559" w:type="dxa"/>
            <w:vMerge/>
          </w:tcPr>
          <w:p w14:paraId="165ADE66" w14:textId="77777777" w:rsidR="002912BB" w:rsidRDefault="002912BB" w:rsidP="008212B8"/>
        </w:tc>
        <w:tc>
          <w:tcPr>
            <w:tcW w:w="1843" w:type="dxa"/>
          </w:tcPr>
          <w:p w14:paraId="3712A23B" w14:textId="689F5F37" w:rsidR="002912BB" w:rsidRDefault="002912BB" w:rsidP="008212B8">
            <w:r>
              <w:t xml:space="preserve">Manufacturing </w:t>
            </w:r>
          </w:p>
        </w:tc>
        <w:tc>
          <w:tcPr>
            <w:tcW w:w="4059" w:type="dxa"/>
          </w:tcPr>
          <w:p w14:paraId="60E68D98" w14:textId="2684A209" w:rsidR="002912BB" w:rsidRDefault="002912BB" w:rsidP="008212B8">
            <w:r>
              <w:t>Oversight and support of manufacturing industries, including safety inspections and product regulations.</w:t>
            </w:r>
          </w:p>
        </w:tc>
      </w:tr>
      <w:tr w:rsidR="002912BB" w14:paraId="0768A7D6" w14:textId="77777777" w:rsidTr="00C13B47">
        <w:tc>
          <w:tcPr>
            <w:tcW w:w="1555" w:type="dxa"/>
            <w:vMerge/>
          </w:tcPr>
          <w:p w14:paraId="68DD299F" w14:textId="77777777" w:rsidR="002912BB" w:rsidRDefault="002912BB" w:rsidP="008212B8"/>
        </w:tc>
        <w:tc>
          <w:tcPr>
            <w:tcW w:w="1559" w:type="dxa"/>
            <w:vMerge/>
          </w:tcPr>
          <w:p w14:paraId="07929E25" w14:textId="77777777" w:rsidR="002912BB" w:rsidRDefault="002912BB" w:rsidP="008212B8"/>
        </w:tc>
        <w:tc>
          <w:tcPr>
            <w:tcW w:w="1843" w:type="dxa"/>
          </w:tcPr>
          <w:p w14:paraId="1EC99BB4" w14:textId="2AD10E4C" w:rsidR="002912BB" w:rsidRDefault="002912BB" w:rsidP="008212B8">
            <w:r>
              <w:t xml:space="preserve">Construction </w:t>
            </w:r>
          </w:p>
        </w:tc>
        <w:tc>
          <w:tcPr>
            <w:tcW w:w="4059" w:type="dxa"/>
          </w:tcPr>
          <w:p w14:paraId="37670CF3" w14:textId="799EBC06" w:rsidR="002912BB" w:rsidRDefault="002912BB" w:rsidP="008212B8">
            <w:r>
              <w:t>Regulation and supervision of construction standards, including safety inspections and certification.</w:t>
            </w:r>
          </w:p>
        </w:tc>
      </w:tr>
      <w:tr w:rsidR="00973898" w14:paraId="53D1B756" w14:textId="77777777" w:rsidTr="00163269">
        <w:tc>
          <w:tcPr>
            <w:tcW w:w="1555" w:type="dxa"/>
            <w:vMerge w:val="restart"/>
          </w:tcPr>
          <w:p w14:paraId="56F8B650" w14:textId="39BFF270" w:rsidR="00973898" w:rsidRDefault="00973898" w:rsidP="008212B8">
            <w:r>
              <w:t xml:space="preserve">Environmental Protection </w:t>
            </w:r>
          </w:p>
        </w:tc>
        <w:tc>
          <w:tcPr>
            <w:tcW w:w="1559" w:type="dxa"/>
          </w:tcPr>
          <w:p w14:paraId="1E7710B4" w14:textId="23FA17F5" w:rsidR="00973898" w:rsidRDefault="00973898" w:rsidP="008212B8">
            <w:r>
              <w:t>Waste Management</w:t>
            </w:r>
          </w:p>
        </w:tc>
        <w:tc>
          <w:tcPr>
            <w:tcW w:w="1843" w:type="dxa"/>
          </w:tcPr>
          <w:p w14:paraId="58C8839C" w14:textId="03FA2212" w:rsidR="00973898" w:rsidRDefault="00973898" w:rsidP="008212B8">
            <w:r>
              <w:t>Waste Management</w:t>
            </w:r>
          </w:p>
        </w:tc>
        <w:tc>
          <w:tcPr>
            <w:tcW w:w="4059" w:type="dxa"/>
          </w:tcPr>
          <w:p w14:paraId="1F6DD6AF" w14:textId="0DA0C248" w:rsidR="00973898" w:rsidRDefault="00973898" w:rsidP="00353BA9">
            <w:r>
              <w:t>Includes administration, supervision, inspection, operation, or support of waste management systems and grants, loans, or subsidies for the construction, maintenance, or upgrading of waste systems.</w:t>
            </w:r>
          </w:p>
        </w:tc>
      </w:tr>
      <w:tr w:rsidR="00973898" w14:paraId="23101BA1" w14:textId="77777777" w:rsidTr="00163269">
        <w:tc>
          <w:tcPr>
            <w:tcW w:w="1555" w:type="dxa"/>
            <w:vMerge/>
          </w:tcPr>
          <w:p w14:paraId="45292B41" w14:textId="77777777" w:rsidR="00973898" w:rsidRDefault="00973898" w:rsidP="008212B8"/>
        </w:tc>
        <w:tc>
          <w:tcPr>
            <w:tcW w:w="1559" w:type="dxa"/>
          </w:tcPr>
          <w:p w14:paraId="576D2A8A" w14:textId="744B855A" w:rsidR="00973898" w:rsidRDefault="00973898" w:rsidP="008212B8">
            <w:r>
              <w:t>Waste Water Management</w:t>
            </w:r>
          </w:p>
        </w:tc>
        <w:tc>
          <w:tcPr>
            <w:tcW w:w="1843" w:type="dxa"/>
          </w:tcPr>
          <w:p w14:paraId="1205C661" w14:textId="78BFD82D" w:rsidR="00973898" w:rsidRDefault="00973898" w:rsidP="008212B8">
            <w:r>
              <w:t>Waste Water Management</w:t>
            </w:r>
          </w:p>
        </w:tc>
        <w:tc>
          <w:tcPr>
            <w:tcW w:w="4059" w:type="dxa"/>
          </w:tcPr>
          <w:p w14:paraId="02982D57" w14:textId="6ED1A991" w:rsidR="00973898" w:rsidRDefault="00973898" w:rsidP="00353BA9">
            <w:r>
              <w:t>Administration, supervision, inspection, operation, or support of sewage systems and wastewater treatment and grants, loans, or subsidies for the operation, construction, maintenance, or upgrading of wastewater systems.</w:t>
            </w:r>
          </w:p>
        </w:tc>
      </w:tr>
      <w:tr w:rsidR="00973898" w14:paraId="316A3552" w14:textId="77777777" w:rsidTr="00163269">
        <w:tc>
          <w:tcPr>
            <w:tcW w:w="1555" w:type="dxa"/>
            <w:vMerge/>
          </w:tcPr>
          <w:p w14:paraId="4CA431AB" w14:textId="77777777" w:rsidR="00973898" w:rsidRDefault="00973898" w:rsidP="008212B8"/>
        </w:tc>
        <w:tc>
          <w:tcPr>
            <w:tcW w:w="1559" w:type="dxa"/>
          </w:tcPr>
          <w:p w14:paraId="52124F6D" w14:textId="322B96AD" w:rsidR="00973898" w:rsidRDefault="00973898" w:rsidP="008212B8">
            <w:r>
              <w:t>Pollution Abatement</w:t>
            </w:r>
          </w:p>
        </w:tc>
        <w:tc>
          <w:tcPr>
            <w:tcW w:w="1843" w:type="dxa"/>
          </w:tcPr>
          <w:p w14:paraId="237DEE6D" w14:textId="1531424F" w:rsidR="00973898" w:rsidRDefault="00973898" w:rsidP="008212B8">
            <w:r>
              <w:t>Pollution Abatement</w:t>
            </w:r>
          </w:p>
        </w:tc>
        <w:tc>
          <w:tcPr>
            <w:tcW w:w="4059" w:type="dxa"/>
          </w:tcPr>
          <w:p w14:paraId="31309FAB" w14:textId="745876CF" w:rsidR="00973898" w:rsidRDefault="00973898" w:rsidP="00353BA9">
            <w:r>
              <w:t>Covers administration, supervision, inspection, operation, or support of pollution abatement activities and grants, loans, or subsidies for pollution control and prevention initiatives.</w:t>
            </w:r>
          </w:p>
        </w:tc>
      </w:tr>
      <w:tr w:rsidR="00973898" w14:paraId="1C0BBD46" w14:textId="77777777" w:rsidTr="00163269">
        <w:tc>
          <w:tcPr>
            <w:tcW w:w="1555" w:type="dxa"/>
            <w:vMerge/>
          </w:tcPr>
          <w:p w14:paraId="4A237296" w14:textId="77777777" w:rsidR="00973898" w:rsidRDefault="00973898" w:rsidP="008212B8"/>
        </w:tc>
        <w:tc>
          <w:tcPr>
            <w:tcW w:w="1559" w:type="dxa"/>
          </w:tcPr>
          <w:p w14:paraId="4CEFB929" w14:textId="1114D5F6" w:rsidR="00973898" w:rsidRDefault="00973898" w:rsidP="008212B8">
            <w:r>
              <w:t>Protection of Biodiversity and Landscape</w:t>
            </w:r>
          </w:p>
        </w:tc>
        <w:tc>
          <w:tcPr>
            <w:tcW w:w="1843" w:type="dxa"/>
          </w:tcPr>
          <w:p w14:paraId="239F3D7A" w14:textId="0923C69F" w:rsidR="00973898" w:rsidRDefault="00973898" w:rsidP="008212B8">
            <w:r>
              <w:t xml:space="preserve">Protection of Biodiversity and Landscape </w:t>
            </w:r>
          </w:p>
        </w:tc>
        <w:tc>
          <w:tcPr>
            <w:tcW w:w="4059" w:type="dxa"/>
          </w:tcPr>
          <w:p w14:paraId="2F063428" w14:textId="42065D72" w:rsidR="00973898" w:rsidRDefault="00973898" w:rsidP="00353BA9">
            <w:r>
              <w:t>Includes administration, supervision, inspection, operation, or support of biodiversity and landscape protection activities and grants, loans, or subsidies for conservation and aesthetic improvement projects.</w:t>
            </w:r>
          </w:p>
        </w:tc>
      </w:tr>
      <w:tr w:rsidR="00973898" w14:paraId="37F2BDAF" w14:textId="77777777" w:rsidTr="00163269">
        <w:tc>
          <w:tcPr>
            <w:tcW w:w="1555" w:type="dxa"/>
            <w:vMerge/>
          </w:tcPr>
          <w:p w14:paraId="34B2F9A8" w14:textId="77777777" w:rsidR="00973898" w:rsidRDefault="00973898" w:rsidP="008212B8"/>
        </w:tc>
        <w:tc>
          <w:tcPr>
            <w:tcW w:w="1559" w:type="dxa"/>
          </w:tcPr>
          <w:p w14:paraId="512069A9" w14:textId="3A93864D" w:rsidR="00973898" w:rsidRDefault="00973898" w:rsidP="008212B8">
            <w:r>
              <w:t xml:space="preserve">Research and Development for Environmental Protection </w:t>
            </w:r>
          </w:p>
        </w:tc>
        <w:tc>
          <w:tcPr>
            <w:tcW w:w="1843" w:type="dxa"/>
          </w:tcPr>
          <w:p w14:paraId="63826B1C" w14:textId="5204E4CD" w:rsidR="00973898" w:rsidRDefault="00973898" w:rsidP="008212B8">
            <w:r>
              <w:t>Research and Development for Environmental Protection</w:t>
            </w:r>
          </w:p>
        </w:tc>
        <w:tc>
          <w:tcPr>
            <w:tcW w:w="4059" w:type="dxa"/>
          </w:tcPr>
          <w:p w14:paraId="1D53EE89" w14:textId="76896716" w:rsidR="00973898" w:rsidRDefault="00973898" w:rsidP="00353BA9">
            <w:r>
              <w:t>Administration and operation of government agencies engaged in applied research and provide grants, loans, or subsidies to research institutions or universities for experimental development in environmental protection.</w:t>
            </w:r>
          </w:p>
        </w:tc>
      </w:tr>
      <w:tr w:rsidR="00973898" w14:paraId="4499C254" w14:textId="77777777" w:rsidTr="00163269">
        <w:tc>
          <w:tcPr>
            <w:tcW w:w="1555" w:type="dxa"/>
            <w:vMerge/>
          </w:tcPr>
          <w:p w14:paraId="7ADAD761" w14:textId="77777777" w:rsidR="00973898" w:rsidRDefault="00973898" w:rsidP="008212B8"/>
        </w:tc>
        <w:tc>
          <w:tcPr>
            <w:tcW w:w="1559" w:type="dxa"/>
          </w:tcPr>
          <w:p w14:paraId="38858E7D" w14:textId="45EC8823" w:rsidR="00973898" w:rsidRDefault="00973898" w:rsidP="008212B8">
            <w:r>
              <w:t>Environmental Protection N.E.C</w:t>
            </w:r>
          </w:p>
        </w:tc>
        <w:tc>
          <w:tcPr>
            <w:tcW w:w="1843" w:type="dxa"/>
          </w:tcPr>
          <w:p w14:paraId="76B81AC3" w14:textId="1EFA82D5" w:rsidR="00973898" w:rsidRDefault="00973898" w:rsidP="008212B8">
            <w:r>
              <w:t>Environmental Protection N.E.C</w:t>
            </w:r>
          </w:p>
        </w:tc>
        <w:tc>
          <w:tcPr>
            <w:tcW w:w="4059" w:type="dxa"/>
          </w:tcPr>
          <w:p w14:paraId="0FE7A460" w14:textId="73356F82" w:rsidR="00973898" w:rsidRDefault="00973898" w:rsidP="00973898">
            <w:r>
              <w:t xml:space="preserve">Covers administration, management, regulation, and support of overall environmental protection initiatives that </w:t>
            </w:r>
            <w:r>
              <w:lastRenderedPageBreak/>
              <w:t>are not classified under waste management, wastewater management, pollution abatement, biodiversity protection, or R&amp;D.</w:t>
            </w:r>
          </w:p>
        </w:tc>
      </w:tr>
    </w:tbl>
    <w:p w14:paraId="41CE7345" w14:textId="77777777" w:rsidR="001170CB" w:rsidRDefault="001170CB" w:rsidP="008212B8"/>
    <w:p w14:paraId="30068C14" w14:textId="77777777" w:rsidR="00B667D8" w:rsidRDefault="00B667D8"/>
    <w:p w14:paraId="63CB05E7" w14:textId="77777777" w:rsidR="00B667D8" w:rsidRPr="00B667D8" w:rsidRDefault="00B667D8">
      <w:pPr>
        <w:rPr>
          <w:b/>
          <w:bCs/>
        </w:rPr>
      </w:pPr>
      <w:r w:rsidRPr="00B667D8">
        <w:rPr>
          <w:b/>
          <w:bCs/>
        </w:rPr>
        <w:t xml:space="preserve">Overseas Development Aid: </w:t>
      </w:r>
    </w:p>
    <w:p w14:paraId="651800B1" w14:textId="07984BF6" w:rsidR="002C20B6" w:rsidRDefault="00B667D8" w:rsidP="0038344C">
      <w:r>
        <w:t>Data were obtained from the Organisation for Economic Cooperation and Development (OECD), which publishes data on allocations made by countries</w:t>
      </w:r>
      <w:r w:rsidR="007250B9">
        <w:t xml:space="preserve"> or private sector</w:t>
      </w:r>
      <w:r>
        <w:t xml:space="preserve"> to </w:t>
      </w:r>
      <w:r w:rsidR="007250B9">
        <w:t xml:space="preserve">developing countries </w:t>
      </w:r>
      <w:r>
        <w:t>as aid</w:t>
      </w:r>
      <w:r w:rsidR="007250B9">
        <w:t xml:space="preserve"> to support economic development and welfare</w:t>
      </w:r>
      <w:r>
        <w:t>.</w:t>
      </w:r>
      <w:r w:rsidR="007250B9">
        <w:t xml:space="preserve"> </w:t>
      </w:r>
      <w:r w:rsidR="0038344C">
        <w:t>The OECD collects ODA data from statistical reporters based in national aid agencies or relevant ministries through annual questionnaires aligned with the Development Assistance Committee (DAC) reporting directives</w:t>
      </w:r>
      <w:r w:rsidR="002C20B6">
        <w:t xml:space="preserve"> which is </w:t>
      </w:r>
      <w:r w:rsidR="0038344C">
        <w:t>validate</w:t>
      </w:r>
      <w:r w:rsidR="002C20B6">
        <w:t xml:space="preserve">d </w:t>
      </w:r>
      <w:r w:rsidR="0038344C">
        <w:t>before publication.</w:t>
      </w:r>
      <w:r w:rsidR="002C20B6">
        <w:t xml:space="preserve"> The data</w:t>
      </w:r>
      <w:r w:rsidR="00172859">
        <w:t xml:space="preserve"> </w:t>
      </w:r>
      <w:r w:rsidR="002C20B6">
        <w:t xml:space="preserve">is categorised based on its objective and reported at a sector and sub-sector level. ODA includes concessional flows and financial transaction (grants, loans, subsidies and investments) that are targeted at promoting economic development and welfare in eligible countries. Non-concessional flows or activities unrelated to development objectives such as military aid and commercial transaction are excluded. </w:t>
      </w:r>
    </w:p>
    <w:p w14:paraId="09601B45" w14:textId="75BA52A1" w:rsidR="00B667D8" w:rsidRDefault="00854633">
      <w:r>
        <w:t xml:space="preserve">The selected </w:t>
      </w:r>
      <w:r w:rsidR="00B667D8">
        <w:t xml:space="preserve">ODA data </w:t>
      </w:r>
      <w:r>
        <w:t xml:space="preserve">focused on bilateral ODA commitments per sector from </w:t>
      </w:r>
      <w:r w:rsidR="00B667D8">
        <w:t xml:space="preserve">37 countries that are predominantly </w:t>
      </w:r>
      <w:r w:rsidR="00C13B47">
        <w:t>high-income</w:t>
      </w:r>
      <w:r w:rsidR="00B667D8">
        <w:t xml:space="preserve"> countries. Expenditure on nature-positive activities comes from the sub</w:t>
      </w:r>
      <w:r w:rsidR="002C20B6">
        <w:t xml:space="preserve">-sectors </w:t>
      </w:r>
      <w:r w:rsidR="00B667D8">
        <w:t xml:space="preserve">General Environment Protection, under a broader </w:t>
      </w:r>
      <w:r w:rsidR="002C20B6">
        <w:t>sector</w:t>
      </w:r>
      <w:r w:rsidR="00B667D8">
        <w:t xml:space="preserve"> called Multi</w:t>
      </w:r>
      <w:r w:rsidR="002C20B6">
        <w:t>-</w:t>
      </w:r>
      <w:r w:rsidR="00B667D8">
        <w:t>sector</w:t>
      </w:r>
      <w:r w:rsidR="002C20B6">
        <w:t>/Cross-Cutting</w:t>
      </w:r>
      <w:r w:rsidR="00B667D8">
        <w:t xml:space="preserve">. Expenditure on nature-negative activities comes from three </w:t>
      </w:r>
      <w:r w:rsidR="002C20B6">
        <w:t xml:space="preserve">sectors, </w:t>
      </w:r>
      <w:r w:rsidR="00B667D8">
        <w:t xml:space="preserve">namely </w:t>
      </w:r>
      <w:r w:rsidR="002C20B6">
        <w:t>A</w:t>
      </w:r>
      <w:r w:rsidR="00B667D8">
        <w:t xml:space="preserve">griculture, </w:t>
      </w:r>
      <w:r w:rsidR="002C20B6">
        <w:t xml:space="preserve">Fishing and Forestry </w:t>
      </w:r>
      <w:r w:rsidR="00B667D8">
        <w:t xml:space="preserve">and </w:t>
      </w:r>
      <w:r w:rsidR="002C20B6">
        <w:t>I</w:t>
      </w:r>
      <w:r w:rsidR="00B667D8">
        <w:t>ndustr</w:t>
      </w:r>
      <w:r w:rsidR="002C20B6">
        <w:t>y</w:t>
      </w:r>
      <w:r w:rsidR="00B667D8">
        <w:t xml:space="preserve">, </w:t>
      </w:r>
      <w:r w:rsidR="002C20B6">
        <w:t>M</w:t>
      </w:r>
      <w:r w:rsidR="00B667D8">
        <w:t xml:space="preserve">ining and </w:t>
      </w:r>
      <w:r w:rsidR="002C20B6">
        <w:t>C</w:t>
      </w:r>
      <w:r w:rsidR="00B667D8">
        <w:t>onstruction</w:t>
      </w:r>
      <w:r w:rsidR="002C20B6">
        <w:t xml:space="preserve"> under Production Sectors</w:t>
      </w:r>
      <w:r w:rsidR="00B667D8">
        <w:t xml:space="preserve">, and </w:t>
      </w:r>
      <w:r w:rsidR="002C20B6">
        <w:t>E</w:t>
      </w:r>
      <w:r w:rsidR="00B667D8">
        <w:t>nergy</w:t>
      </w:r>
      <w:r w:rsidR="002C20B6">
        <w:t xml:space="preserve"> under the Economic Infrastructure and Services Sector</w:t>
      </w:r>
      <w:r w:rsidR="00B667D8">
        <w:t>. Data were available in current US$ values. ODA data also includes information about where the financial resources are sent</w:t>
      </w:r>
      <w:r w:rsidR="005D2066">
        <w:t>.</w:t>
      </w:r>
    </w:p>
    <w:p w14:paraId="08C523A4" w14:textId="0586C8B5" w:rsidR="005D2066" w:rsidRDefault="005D2066">
      <w:r>
        <w:t>Table S3 Description of activities supported by ODA funding.</w:t>
      </w:r>
    </w:p>
    <w:tbl>
      <w:tblPr>
        <w:tblStyle w:val="TableGrid"/>
        <w:tblW w:w="0" w:type="auto"/>
        <w:tblLook w:val="04A0" w:firstRow="1" w:lastRow="0" w:firstColumn="1" w:lastColumn="0" w:noHBand="0" w:noVBand="1"/>
      </w:tblPr>
      <w:tblGrid>
        <w:gridCol w:w="1980"/>
        <w:gridCol w:w="2268"/>
        <w:gridCol w:w="4768"/>
      </w:tblGrid>
      <w:tr w:rsidR="00854633" w14:paraId="59E845EC" w14:textId="77777777" w:rsidTr="005D2066">
        <w:tc>
          <w:tcPr>
            <w:tcW w:w="1980" w:type="dxa"/>
          </w:tcPr>
          <w:p w14:paraId="3C2A9494" w14:textId="3427AA85" w:rsidR="00854633" w:rsidRDefault="00854633">
            <w:r>
              <w:t>Sector</w:t>
            </w:r>
          </w:p>
        </w:tc>
        <w:tc>
          <w:tcPr>
            <w:tcW w:w="2268" w:type="dxa"/>
          </w:tcPr>
          <w:p w14:paraId="4892D5A5" w14:textId="6C409842" w:rsidR="00854633" w:rsidRDefault="00854633">
            <w:r>
              <w:t>Sub-sector</w:t>
            </w:r>
          </w:p>
        </w:tc>
        <w:tc>
          <w:tcPr>
            <w:tcW w:w="4768" w:type="dxa"/>
          </w:tcPr>
          <w:p w14:paraId="441AF9A7" w14:textId="2BFA1586" w:rsidR="00854633" w:rsidRDefault="00854633">
            <w:r>
              <w:t xml:space="preserve">Description of </w:t>
            </w:r>
            <w:r w:rsidR="005D2066">
              <w:t xml:space="preserve">activities </w:t>
            </w:r>
          </w:p>
        </w:tc>
      </w:tr>
      <w:tr w:rsidR="00854633" w14:paraId="3FFA6F14" w14:textId="77777777" w:rsidTr="005D2066">
        <w:tc>
          <w:tcPr>
            <w:tcW w:w="1980" w:type="dxa"/>
          </w:tcPr>
          <w:p w14:paraId="3ECF48CC" w14:textId="02A4F4CB" w:rsidR="00854633" w:rsidRDefault="00854633">
            <w:r>
              <w:t>Production Sectors</w:t>
            </w:r>
          </w:p>
        </w:tc>
        <w:tc>
          <w:tcPr>
            <w:tcW w:w="2268" w:type="dxa"/>
          </w:tcPr>
          <w:p w14:paraId="3128A0B0" w14:textId="016F27BF" w:rsidR="00854633" w:rsidRDefault="00854633">
            <w:r>
              <w:t>Agriculture, Fishing and Forestry</w:t>
            </w:r>
          </w:p>
        </w:tc>
        <w:tc>
          <w:tcPr>
            <w:tcW w:w="4768" w:type="dxa"/>
          </w:tcPr>
          <w:p w14:paraId="7EA94CF6" w14:textId="270CF725" w:rsidR="00854633" w:rsidRDefault="00304A45">
            <w:r>
              <w:t xml:space="preserve">Include activities related to crop and livestock development, provision of essential inputs like farm machinery and fertilizers, irrigation, pest control, and veterinary services. It also covers support services such as conservation, extension, land and water use planning, land reclamation, and infrastructure development, including storage, transport, and agricultural construction. Additionally, agricultural development banks are included under this category. </w:t>
            </w:r>
          </w:p>
        </w:tc>
      </w:tr>
      <w:tr w:rsidR="00854633" w14:paraId="3151D570" w14:textId="77777777" w:rsidTr="005D2066">
        <w:tc>
          <w:tcPr>
            <w:tcW w:w="1980" w:type="dxa"/>
          </w:tcPr>
          <w:p w14:paraId="058439E5" w14:textId="77777777" w:rsidR="00854633" w:rsidRDefault="00854633"/>
        </w:tc>
        <w:tc>
          <w:tcPr>
            <w:tcW w:w="2268" w:type="dxa"/>
          </w:tcPr>
          <w:p w14:paraId="3CADC1AF" w14:textId="665AA0A0" w:rsidR="00854633" w:rsidRDefault="00854633">
            <w:r>
              <w:t xml:space="preserve">Industry, Mining and Construction </w:t>
            </w:r>
          </w:p>
        </w:tc>
        <w:tc>
          <w:tcPr>
            <w:tcW w:w="4768" w:type="dxa"/>
          </w:tcPr>
          <w:p w14:paraId="70EC38F4" w14:textId="28464538" w:rsidR="00854633" w:rsidRDefault="00304A45">
            <w:r>
              <w:t>I</w:t>
            </w:r>
            <w:r w:rsidRPr="00304A45">
              <w:t>nclude support for extractive and manufacturing industries, covering activities such as prospecting, geological surveys, petroleum and ore refining, and processing of food and agricultural products. It also encompasses the production of fertilizers, farm machinery, cottage industries, handicrafts, and non-agricultural storage and warehousing.</w:t>
            </w:r>
          </w:p>
        </w:tc>
      </w:tr>
      <w:tr w:rsidR="00854633" w14:paraId="6B286A78" w14:textId="77777777" w:rsidTr="005D2066">
        <w:tc>
          <w:tcPr>
            <w:tcW w:w="1980" w:type="dxa"/>
          </w:tcPr>
          <w:p w14:paraId="2B75F9A3" w14:textId="2EBB9351" w:rsidR="00854633" w:rsidRDefault="00854633">
            <w:r>
              <w:t>Economic Infrastructure and Services</w:t>
            </w:r>
          </w:p>
        </w:tc>
        <w:tc>
          <w:tcPr>
            <w:tcW w:w="2268" w:type="dxa"/>
          </w:tcPr>
          <w:p w14:paraId="67F6B4C9" w14:textId="70ED8399" w:rsidR="00854633" w:rsidRDefault="00854633">
            <w:r>
              <w:t>Energy</w:t>
            </w:r>
          </w:p>
        </w:tc>
        <w:tc>
          <w:tcPr>
            <w:tcW w:w="4768" w:type="dxa"/>
          </w:tcPr>
          <w:p w14:paraId="7E82634D" w14:textId="101F14FC" w:rsidR="00854633" w:rsidRDefault="00304A45">
            <w:r>
              <w:t xml:space="preserve">Includes the </w:t>
            </w:r>
            <w:r w:rsidR="00854633" w:rsidRPr="00304A45">
              <w:t>production and distribution of energy, including peaceful use of nuclear energy</w:t>
            </w:r>
            <w:r>
              <w:t xml:space="preserve">. </w:t>
            </w:r>
          </w:p>
        </w:tc>
      </w:tr>
      <w:tr w:rsidR="00854633" w14:paraId="72666085" w14:textId="77777777" w:rsidTr="005D2066">
        <w:tc>
          <w:tcPr>
            <w:tcW w:w="1980" w:type="dxa"/>
          </w:tcPr>
          <w:p w14:paraId="08897435" w14:textId="33EC6A6D" w:rsidR="00854633" w:rsidRDefault="00854633">
            <w:r>
              <w:lastRenderedPageBreak/>
              <w:t xml:space="preserve">Multi-sector/Cross-cutting </w:t>
            </w:r>
          </w:p>
        </w:tc>
        <w:tc>
          <w:tcPr>
            <w:tcW w:w="2268" w:type="dxa"/>
          </w:tcPr>
          <w:p w14:paraId="1C3BDD6A" w14:textId="42ECC4C7" w:rsidR="00854633" w:rsidRDefault="00854633">
            <w:r>
              <w:t xml:space="preserve">General Environmental Protection </w:t>
            </w:r>
          </w:p>
        </w:tc>
        <w:tc>
          <w:tcPr>
            <w:tcW w:w="4768" w:type="dxa"/>
          </w:tcPr>
          <w:p w14:paraId="3FA9DBE9" w14:textId="07EA8A8B" w:rsidR="00854633" w:rsidRDefault="004D6427">
            <w:r>
              <w:t>Includes environmental policy and administrative management, the creation of natural reserves and the preservation of habitat and species</w:t>
            </w:r>
          </w:p>
        </w:tc>
      </w:tr>
    </w:tbl>
    <w:p w14:paraId="4BC791F1" w14:textId="77777777" w:rsidR="00854633" w:rsidRDefault="00854633"/>
    <w:p w14:paraId="3E645759" w14:textId="77777777" w:rsidR="00854633" w:rsidRDefault="00854633"/>
    <w:p w14:paraId="411C23B5" w14:textId="7EAE5CAF" w:rsidR="00763ECA" w:rsidRDefault="00763ECA"/>
    <w:p w14:paraId="0D197E4A" w14:textId="670CDECC" w:rsidR="00763ECA" w:rsidRDefault="00763ECA"/>
    <w:sectPr w:rsidR="00763EC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5372EB1"/>
    <w:multiLevelType w:val="hybridMultilevel"/>
    <w:tmpl w:val="8E8C120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3ECA"/>
    <w:rsid w:val="000714BA"/>
    <w:rsid w:val="000C59AC"/>
    <w:rsid w:val="000E56DB"/>
    <w:rsid w:val="000F3DB3"/>
    <w:rsid w:val="001048BC"/>
    <w:rsid w:val="001170CB"/>
    <w:rsid w:val="00172859"/>
    <w:rsid w:val="001C1492"/>
    <w:rsid w:val="001D3710"/>
    <w:rsid w:val="0021276B"/>
    <w:rsid w:val="00240565"/>
    <w:rsid w:val="002912BB"/>
    <w:rsid w:val="002B06B1"/>
    <w:rsid w:val="002C20B6"/>
    <w:rsid w:val="00304A45"/>
    <w:rsid w:val="00353BA9"/>
    <w:rsid w:val="00374B3A"/>
    <w:rsid w:val="0038344C"/>
    <w:rsid w:val="004D292F"/>
    <w:rsid w:val="004D6427"/>
    <w:rsid w:val="00581E7E"/>
    <w:rsid w:val="005D2066"/>
    <w:rsid w:val="005D52AD"/>
    <w:rsid w:val="007250B9"/>
    <w:rsid w:val="00763ECA"/>
    <w:rsid w:val="007D5166"/>
    <w:rsid w:val="008212B8"/>
    <w:rsid w:val="00854633"/>
    <w:rsid w:val="00973898"/>
    <w:rsid w:val="009A0C53"/>
    <w:rsid w:val="009A6028"/>
    <w:rsid w:val="00A46430"/>
    <w:rsid w:val="00A5013E"/>
    <w:rsid w:val="00A71807"/>
    <w:rsid w:val="00AA7739"/>
    <w:rsid w:val="00B667D8"/>
    <w:rsid w:val="00B74406"/>
    <w:rsid w:val="00C13B47"/>
    <w:rsid w:val="00EA2C43"/>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31B889"/>
  <w15:chartTrackingRefBased/>
  <w15:docId w15:val="{32F55C1B-C6CF-4735-8209-A8E8CAFB0E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D292F"/>
    <w:rPr>
      <w:sz w:val="16"/>
      <w:szCs w:val="16"/>
    </w:rPr>
  </w:style>
  <w:style w:type="paragraph" w:styleId="CommentText">
    <w:name w:val="annotation text"/>
    <w:basedOn w:val="Normal"/>
    <w:link w:val="CommentTextChar"/>
    <w:uiPriority w:val="99"/>
    <w:unhideWhenUsed/>
    <w:rsid w:val="004D292F"/>
    <w:pPr>
      <w:spacing w:line="240" w:lineRule="auto"/>
    </w:pPr>
    <w:rPr>
      <w:sz w:val="20"/>
      <w:szCs w:val="20"/>
    </w:rPr>
  </w:style>
  <w:style w:type="character" w:customStyle="1" w:styleId="CommentTextChar">
    <w:name w:val="Comment Text Char"/>
    <w:basedOn w:val="DefaultParagraphFont"/>
    <w:link w:val="CommentText"/>
    <w:uiPriority w:val="99"/>
    <w:rsid w:val="004D292F"/>
    <w:rPr>
      <w:sz w:val="20"/>
      <w:szCs w:val="20"/>
    </w:rPr>
  </w:style>
  <w:style w:type="paragraph" w:styleId="CommentSubject">
    <w:name w:val="annotation subject"/>
    <w:basedOn w:val="CommentText"/>
    <w:next w:val="CommentText"/>
    <w:link w:val="CommentSubjectChar"/>
    <w:uiPriority w:val="99"/>
    <w:semiHidden/>
    <w:unhideWhenUsed/>
    <w:rsid w:val="004D292F"/>
    <w:rPr>
      <w:b/>
      <w:bCs/>
    </w:rPr>
  </w:style>
  <w:style w:type="character" w:customStyle="1" w:styleId="CommentSubjectChar">
    <w:name w:val="Comment Subject Char"/>
    <w:basedOn w:val="CommentTextChar"/>
    <w:link w:val="CommentSubject"/>
    <w:uiPriority w:val="99"/>
    <w:semiHidden/>
    <w:rsid w:val="004D292F"/>
    <w:rPr>
      <w:b/>
      <w:bCs/>
      <w:sz w:val="20"/>
      <w:szCs w:val="20"/>
    </w:rPr>
  </w:style>
  <w:style w:type="paragraph" w:styleId="ListParagraph">
    <w:name w:val="List Paragraph"/>
    <w:basedOn w:val="Normal"/>
    <w:uiPriority w:val="34"/>
    <w:qFormat/>
    <w:rsid w:val="008212B8"/>
    <w:pPr>
      <w:ind w:left="720"/>
      <w:contextualSpacing/>
    </w:pPr>
  </w:style>
  <w:style w:type="paragraph" w:styleId="Revision">
    <w:name w:val="Revision"/>
    <w:hidden/>
    <w:uiPriority w:val="99"/>
    <w:semiHidden/>
    <w:rsid w:val="00EA2C43"/>
    <w:pPr>
      <w:spacing w:after="0" w:line="240" w:lineRule="auto"/>
    </w:pPr>
  </w:style>
  <w:style w:type="table" w:styleId="TableGrid">
    <w:name w:val="Table Grid"/>
    <w:basedOn w:val="TableNormal"/>
    <w:uiPriority w:val="39"/>
    <w:rsid w:val="001170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374B3A"/>
    <w:pPr>
      <w:spacing w:after="200" w:line="240" w:lineRule="auto"/>
    </w:pPr>
    <w:rPr>
      <w:i/>
      <w:iCs/>
      <w:color w:val="44546A" w:themeColor="text2"/>
      <w:sz w:val="18"/>
      <w:szCs w:val="18"/>
    </w:rPr>
  </w:style>
  <w:style w:type="paragraph" w:styleId="NormalWeb">
    <w:name w:val="Normal (Web)"/>
    <w:basedOn w:val="Normal"/>
    <w:uiPriority w:val="99"/>
    <w:semiHidden/>
    <w:unhideWhenUsed/>
    <w:rsid w:val="00A5013E"/>
    <w:pPr>
      <w:spacing w:before="100" w:beforeAutospacing="1" w:after="100" w:afterAutospacing="1" w:line="240" w:lineRule="auto"/>
    </w:pPr>
    <w:rPr>
      <w:rFonts w:ascii="Times New Roman" w:eastAsia="Times New Roman" w:hAnsi="Times New Roman" w:cs="Times New Roman"/>
      <w:kern w:val="0"/>
      <w:sz w:val="24"/>
      <w:szCs w:val="24"/>
      <w:lang w:eastAsia="en-ZA"/>
      <w14:ligatures w14:val="none"/>
    </w:rPr>
  </w:style>
  <w:style w:type="character" w:styleId="Hyperlink">
    <w:name w:val="Hyperlink"/>
    <w:basedOn w:val="DefaultParagraphFont"/>
    <w:uiPriority w:val="99"/>
    <w:unhideWhenUsed/>
    <w:rsid w:val="002B06B1"/>
    <w:rPr>
      <w:color w:val="0563C1" w:themeColor="hyperlink"/>
      <w:u w:val="single"/>
    </w:rPr>
  </w:style>
  <w:style w:type="character" w:styleId="UnresolvedMention">
    <w:name w:val="Unresolved Mention"/>
    <w:basedOn w:val="DefaultParagraphFont"/>
    <w:uiPriority w:val="99"/>
    <w:semiHidden/>
    <w:unhideWhenUsed/>
    <w:rsid w:val="002B06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729914">
      <w:bodyDiv w:val="1"/>
      <w:marLeft w:val="0"/>
      <w:marRight w:val="0"/>
      <w:marTop w:val="0"/>
      <w:marBottom w:val="0"/>
      <w:divBdr>
        <w:top w:val="none" w:sz="0" w:space="0" w:color="auto"/>
        <w:left w:val="none" w:sz="0" w:space="0" w:color="auto"/>
        <w:bottom w:val="none" w:sz="0" w:space="0" w:color="auto"/>
        <w:right w:val="none" w:sz="0" w:space="0" w:color="auto"/>
      </w:divBdr>
    </w:div>
    <w:div w:id="304550228">
      <w:bodyDiv w:val="1"/>
      <w:marLeft w:val="0"/>
      <w:marRight w:val="0"/>
      <w:marTop w:val="0"/>
      <w:marBottom w:val="0"/>
      <w:divBdr>
        <w:top w:val="none" w:sz="0" w:space="0" w:color="auto"/>
        <w:left w:val="none" w:sz="0" w:space="0" w:color="auto"/>
        <w:bottom w:val="none" w:sz="0" w:space="0" w:color="auto"/>
        <w:right w:val="none" w:sz="0" w:space="0" w:color="auto"/>
      </w:divBdr>
    </w:div>
    <w:div w:id="1212498700">
      <w:bodyDiv w:val="1"/>
      <w:marLeft w:val="0"/>
      <w:marRight w:val="0"/>
      <w:marTop w:val="0"/>
      <w:marBottom w:val="0"/>
      <w:divBdr>
        <w:top w:val="none" w:sz="0" w:space="0" w:color="auto"/>
        <w:left w:val="none" w:sz="0" w:space="0" w:color="auto"/>
        <w:bottom w:val="none" w:sz="0" w:space="0" w:color="auto"/>
        <w:right w:val="none" w:sz="0" w:space="0" w:color="auto"/>
      </w:divBdr>
    </w:div>
    <w:div w:id="1469863067">
      <w:bodyDiv w:val="1"/>
      <w:marLeft w:val="0"/>
      <w:marRight w:val="0"/>
      <w:marTop w:val="0"/>
      <w:marBottom w:val="0"/>
      <w:divBdr>
        <w:top w:val="none" w:sz="0" w:space="0" w:color="auto"/>
        <w:left w:val="none" w:sz="0" w:space="0" w:color="auto"/>
        <w:bottom w:val="none" w:sz="0" w:space="0" w:color="auto"/>
        <w:right w:val="none" w:sz="0" w:space="0" w:color="auto"/>
      </w:divBdr>
    </w:div>
    <w:div w:id="1543782402">
      <w:bodyDiv w:val="1"/>
      <w:marLeft w:val="0"/>
      <w:marRight w:val="0"/>
      <w:marTop w:val="0"/>
      <w:marBottom w:val="0"/>
      <w:divBdr>
        <w:top w:val="none" w:sz="0" w:space="0" w:color="auto"/>
        <w:left w:val="none" w:sz="0" w:space="0" w:color="auto"/>
        <w:bottom w:val="none" w:sz="0" w:space="0" w:color="auto"/>
        <w:right w:val="none" w:sz="0" w:space="0" w:color="auto"/>
      </w:divBdr>
    </w:div>
    <w:div w:id="1784962591">
      <w:bodyDiv w:val="1"/>
      <w:marLeft w:val="0"/>
      <w:marRight w:val="0"/>
      <w:marTop w:val="0"/>
      <w:marBottom w:val="0"/>
      <w:divBdr>
        <w:top w:val="none" w:sz="0" w:space="0" w:color="auto"/>
        <w:left w:val="none" w:sz="0" w:space="0" w:color="auto"/>
        <w:bottom w:val="none" w:sz="0" w:space="0" w:color="auto"/>
        <w:right w:val="none" w:sz="0" w:space="0" w:color="auto"/>
      </w:divBdr>
    </w:div>
    <w:div w:id="2035836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ec.europa.eu/eurostat/web/products-manuals-and-guidelin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2536</Words>
  <Characters>14456</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Fourie</dc:creator>
  <cp:keywords/>
  <dc:description/>
  <cp:lastModifiedBy>Odirilwe Selomane</cp:lastModifiedBy>
  <cp:revision>2</cp:revision>
  <dcterms:created xsi:type="dcterms:W3CDTF">2025-01-27T22:18:00Z</dcterms:created>
  <dcterms:modified xsi:type="dcterms:W3CDTF">2025-01-27T22:18:00Z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5a3128f7-d5cb-4ef8-827c-1a06783c1854</vt:lpwstr>
  </property>
</Properties>
</file>