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87DC4B" w14:textId="56E63E90" w:rsidR="00775C2F" w:rsidRPr="004B2161" w:rsidRDefault="00DF45B4">
      <w:pPr>
        <w:rPr>
          <w:rFonts w:ascii="Palatino Linotype" w:hAnsi="Palatino Linotype" w:cs="Times New Roman"/>
          <w:sz w:val="18"/>
          <w:szCs w:val="18"/>
          <w:lang w:val="en-US"/>
        </w:rPr>
      </w:pPr>
      <w:bookmarkStart w:id="0" w:name="_GoBack"/>
      <w:bookmarkEnd w:id="0"/>
      <w:r w:rsidRPr="004B2161">
        <w:rPr>
          <w:rFonts w:ascii="Palatino Linotype" w:hAnsi="Palatino Linotype" w:cs="Times New Roman"/>
          <w:sz w:val="18"/>
          <w:szCs w:val="18"/>
          <w:lang w:val="en-US"/>
        </w:rPr>
        <w:t>Supplementary data</w:t>
      </w:r>
    </w:p>
    <w:p w14:paraId="18594CC6" w14:textId="34E306A5" w:rsidR="00DF45B4" w:rsidRPr="004B2161" w:rsidRDefault="00DF45B4">
      <w:pPr>
        <w:rPr>
          <w:rFonts w:ascii="Palatino Linotype" w:hAnsi="Palatino Linotype" w:cs="Times New Roman"/>
          <w:sz w:val="18"/>
          <w:szCs w:val="18"/>
          <w:lang w:val="en-US"/>
        </w:rPr>
      </w:pPr>
    </w:p>
    <w:p w14:paraId="52AA23E6" w14:textId="77777777" w:rsidR="00DF45B4" w:rsidRPr="004B2161" w:rsidRDefault="00DF45B4" w:rsidP="00DF45B4">
      <w:pPr>
        <w:spacing w:before="100" w:beforeAutospacing="1" w:after="100" w:afterAutospacing="1"/>
        <w:rPr>
          <w:rFonts w:ascii="Palatino Linotype" w:hAnsi="Palatino Linotype"/>
          <w:sz w:val="18"/>
          <w:szCs w:val="18"/>
          <w:shd w:val="clear" w:color="auto" w:fill="FFFFFF"/>
        </w:rPr>
      </w:pPr>
    </w:p>
    <w:p w14:paraId="643014C1" w14:textId="77777777" w:rsidR="00DF45B4" w:rsidRPr="004B2161" w:rsidRDefault="00DF45B4" w:rsidP="00DF45B4">
      <w:pPr>
        <w:keepNext/>
        <w:spacing w:before="100" w:beforeAutospacing="1" w:after="100" w:afterAutospacing="1"/>
        <w:jc w:val="center"/>
        <w:rPr>
          <w:rFonts w:ascii="Palatino Linotype" w:hAnsi="Palatino Linotype"/>
          <w:sz w:val="18"/>
          <w:szCs w:val="18"/>
        </w:rPr>
      </w:pPr>
      <w:r w:rsidRPr="004B2161">
        <w:rPr>
          <w:rFonts w:ascii="Palatino Linotype" w:hAnsi="Palatino Linotype"/>
          <w:noProof/>
          <w:sz w:val="18"/>
          <w:szCs w:val="18"/>
          <w:lang w:eastAsia="en-ZA"/>
        </w:rPr>
        <w:drawing>
          <wp:inline distT="0" distB="0" distL="0" distR="0" wp14:anchorId="532F5ECA" wp14:editId="5B545BD9">
            <wp:extent cx="3424307" cy="2627453"/>
            <wp:effectExtent l="0" t="0" r="5080" b="1905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446799" cy="2644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992707" w14:textId="6B05CB79" w:rsidR="00DF45B4" w:rsidRPr="004B2161" w:rsidRDefault="00DF45B4" w:rsidP="00DF45B4">
      <w:pPr>
        <w:pStyle w:val="Caption"/>
        <w:jc w:val="both"/>
        <w:rPr>
          <w:rFonts w:ascii="Palatino Linotype" w:hAnsi="Palatino Linotype"/>
          <w:b w:val="0"/>
          <w:bCs w:val="0"/>
          <w:color w:val="auto"/>
          <w:sz w:val="18"/>
          <w:szCs w:val="18"/>
          <w:shd w:val="clear" w:color="auto" w:fill="FFFFFF"/>
        </w:rPr>
      </w:pP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Fig</w:t>
      </w:r>
      <w:r w:rsidR="00E83393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ure</w:t>
      </w: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 xml:space="preserve"> </w:t>
      </w:r>
      <w:r w:rsidR="00E83393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S</w:t>
      </w:r>
      <w:r w:rsidR="0056486D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1</w:t>
      </w: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: The stability of gold nanoparticles in NaCl at pH 7 at various ratios (2:3, 1:4 and 1:9)</w:t>
      </w:r>
    </w:p>
    <w:p w14:paraId="457AF522" w14:textId="77777777" w:rsidR="00DF45B4" w:rsidRPr="004B2161" w:rsidRDefault="00DF45B4" w:rsidP="00DF45B4">
      <w:pPr>
        <w:spacing w:before="100" w:beforeAutospacing="1" w:after="100" w:afterAutospacing="1"/>
        <w:jc w:val="center"/>
        <w:rPr>
          <w:rFonts w:ascii="Palatino Linotype" w:hAnsi="Palatino Linotype"/>
          <w:sz w:val="18"/>
          <w:szCs w:val="18"/>
          <w:shd w:val="clear" w:color="auto" w:fill="FFFFFF"/>
        </w:rPr>
      </w:pPr>
      <w:r w:rsidRPr="004B2161">
        <w:rPr>
          <w:rFonts w:ascii="Palatino Linotype" w:hAnsi="Palatino Linotype"/>
          <w:noProof/>
          <w:sz w:val="18"/>
          <w:szCs w:val="18"/>
          <w:shd w:val="clear" w:color="auto" w:fill="FFFFFF"/>
          <w:lang w:eastAsia="en-ZA"/>
        </w:rPr>
        <w:drawing>
          <wp:inline distT="0" distB="0" distL="0" distR="0" wp14:anchorId="4E548652" wp14:editId="1BB1E69C">
            <wp:extent cx="3473405" cy="2676293"/>
            <wp:effectExtent l="0" t="0" r="0" b="381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482461" cy="2683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1AFF08" w14:textId="4862267E" w:rsidR="00DF45B4" w:rsidRPr="004B2161" w:rsidRDefault="00DF45B4" w:rsidP="00DF45B4">
      <w:pPr>
        <w:pStyle w:val="Caption"/>
        <w:jc w:val="both"/>
        <w:rPr>
          <w:rFonts w:ascii="Palatino Linotype" w:hAnsi="Palatino Linotype"/>
          <w:b w:val="0"/>
          <w:bCs w:val="0"/>
          <w:color w:val="auto"/>
          <w:sz w:val="18"/>
          <w:szCs w:val="18"/>
          <w:shd w:val="clear" w:color="auto" w:fill="FFFFFF"/>
        </w:rPr>
      </w:pP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Fig</w:t>
      </w:r>
      <w:r w:rsidR="00E83393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ure</w:t>
      </w: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 xml:space="preserve"> </w:t>
      </w:r>
      <w:r w:rsidR="00E83393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S</w:t>
      </w:r>
      <w:r w:rsidR="0056486D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2</w:t>
      </w: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: The stability of gold nanoparticles in BSA at pH 7 at various ratios (2:3, 1:4 and 1:9)</w:t>
      </w:r>
    </w:p>
    <w:p w14:paraId="3BB69C0A" w14:textId="77777777" w:rsidR="00DF45B4" w:rsidRPr="004B2161" w:rsidRDefault="00DF45B4" w:rsidP="00DF45B4">
      <w:pPr>
        <w:spacing w:before="100" w:beforeAutospacing="1" w:after="100" w:afterAutospacing="1"/>
        <w:contextualSpacing/>
        <w:jc w:val="center"/>
        <w:rPr>
          <w:rFonts w:ascii="Palatino Linotype" w:hAnsi="Palatino Linotype"/>
          <w:sz w:val="18"/>
          <w:szCs w:val="18"/>
          <w:shd w:val="clear" w:color="auto" w:fill="FFFFFF"/>
        </w:rPr>
      </w:pPr>
      <w:r w:rsidRPr="004B2161">
        <w:rPr>
          <w:rFonts w:ascii="Palatino Linotype" w:hAnsi="Palatino Linotype"/>
          <w:noProof/>
          <w:sz w:val="18"/>
          <w:szCs w:val="18"/>
          <w:shd w:val="clear" w:color="auto" w:fill="FFFFFF"/>
          <w:lang w:eastAsia="en-ZA"/>
        </w:rPr>
        <w:lastRenderedPageBreak/>
        <w:drawing>
          <wp:inline distT="0" distB="0" distL="0" distR="0" wp14:anchorId="12E8BAF4" wp14:editId="0558D2AC">
            <wp:extent cx="3456724" cy="2686050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471968" cy="2697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8D0612" w14:textId="5B2512B9" w:rsidR="00DF45B4" w:rsidRPr="004B2161" w:rsidRDefault="00DF45B4" w:rsidP="00DF45B4">
      <w:pPr>
        <w:pStyle w:val="Caption"/>
        <w:contextualSpacing/>
        <w:jc w:val="both"/>
        <w:rPr>
          <w:rFonts w:ascii="Palatino Linotype" w:hAnsi="Palatino Linotype"/>
          <w:b w:val="0"/>
          <w:bCs w:val="0"/>
          <w:color w:val="auto"/>
          <w:sz w:val="18"/>
          <w:szCs w:val="18"/>
          <w:shd w:val="clear" w:color="auto" w:fill="FFFFFF"/>
        </w:rPr>
      </w:pP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Fig</w:t>
      </w:r>
      <w:r w:rsidR="00E83393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ure</w:t>
      </w: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 xml:space="preserve"> </w:t>
      </w:r>
      <w:r w:rsidR="00E83393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S</w:t>
      </w:r>
      <w:r w:rsidR="0056486D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3</w:t>
      </w: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: The stability of gold nanoparticles in DMEM at pH 7 at various ratios (2:3, 1:4 and 1:9)</w:t>
      </w:r>
    </w:p>
    <w:p w14:paraId="282EC399" w14:textId="77777777" w:rsidR="00DF45B4" w:rsidRPr="004B2161" w:rsidRDefault="00DF45B4" w:rsidP="00DF45B4">
      <w:pPr>
        <w:spacing w:before="100" w:beforeAutospacing="1" w:after="100" w:afterAutospacing="1"/>
        <w:jc w:val="center"/>
        <w:rPr>
          <w:rFonts w:ascii="Palatino Linotype" w:hAnsi="Palatino Linotype"/>
          <w:sz w:val="18"/>
          <w:szCs w:val="18"/>
          <w:shd w:val="clear" w:color="auto" w:fill="FFFFFF"/>
        </w:rPr>
      </w:pPr>
      <w:r w:rsidRPr="004B2161">
        <w:rPr>
          <w:rFonts w:ascii="Palatino Linotype" w:hAnsi="Palatino Linotype"/>
          <w:noProof/>
          <w:sz w:val="18"/>
          <w:szCs w:val="18"/>
          <w:shd w:val="clear" w:color="auto" w:fill="FFFFFF"/>
          <w:lang w:eastAsia="en-ZA"/>
        </w:rPr>
        <w:drawing>
          <wp:inline distT="0" distB="0" distL="0" distR="0" wp14:anchorId="3B96D485" wp14:editId="2463C976">
            <wp:extent cx="4067356" cy="2628900"/>
            <wp:effectExtent l="0" t="0" r="9525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04577" cy="2652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127D01" w14:textId="6994D3CD" w:rsidR="00DF45B4" w:rsidRPr="004B2161" w:rsidRDefault="00DF45B4" w:rsidP="00DF45B4">
      <w:pPr>
        <w:pStyle w:val="Caption"/>
        <w:jc w:val="both"/>
        <w:rPr>
          <w:rFonts w:ascii="Palatino Linotype" w:hAnsi="Palatino Linotype"/>
          <w:b w:val="0"/>
          <w:bCs w:val="0"/>
          <w:color w:val="auto"/>
          <w:sz w:val="18"/>
          <w:szCs w:val="18"/>
          <w:shd w:val="clear" w:color="auto" w:fill="FFFFFF"/>
        </w:rPr>
      </w:pP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Fig</w:t>
      </w:r>
      <w:r w:rsidR="00E83393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ure</w:t>
      </w: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 xml:space="preserve"> </w:t>
      </w:r>
      <w:r w:rsidR="00E83393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S</w:t>
      </w:r>
      <w:r w:rsidR="0056486D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4</w:t>
      </w: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: The stability of gold nanoparticles in NaCl at pH 9 at various ratios (2:3, 1:4 and 1:9)</w:t>
      </w:r>
    </w:p>
    <w:p w14:paraId="51526096" w14:textId="77777777" w:rsidR="00DF45B4" w:rsidRPr="004B2161" w:rsidRDefault="00DF45B4" w:rsidP="00DF45B4">
      <w:pPr>
        <w:spacing w:before="100" w:beforeAutospacing="1" w:after="100" w:afterAutospacing="1"/>
        <w:jc w:val="center"/>
        <w:rPr>
          <w:rFonts w:ascii="Palatino Linotype" w:hAnsi="Palatino Linotype"/>
          <w:sz w:val="18"/>
          <w:szCs w:val="18"/>
          <w:shd w:val="clear" w:color="auto" w:fill="FFFFFF"/>
        </w:rPr>
      </w:pPr>
      <w:r w:rsidRPr="004B2161">
        <w:rPr>
          <w:rFonts w:ascii="Palatino Linotype" w:hAnsi="Palatino Linotype"/>
          <w:noProof/>
          <w:sz w:val="18"/>
          <w:szCs w:val="18"/>
          <w:shd w:val="clear" w:color="auto" w:fill="FFFFFF"/>
          <w:lang w:eastAsia="en-ZA"/>
        </w:rPr>
        <w:lastRenderedPageBreak/>
        <w:drawing>
          <wp:inline distT="0" distB="0" distL="0" distR="0" wp14:anchorId="233470DC" wp14:editId="2DDA7C38">
            <wp:extent cx="3540335" cy="2705100"/>
            <wp:effectExtent l="0" t="0" r="317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74504" cy="2731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50306F" w14:textId="1792F1AC" w:rsidR="00DF45B4" w:rsidRPr="004B2161" w:rsidRDefault="00DF45B4" w:rsidP="00DF45B4">
      <w:pPr>
        <w:pStyle w:val="Caption"/>
        <w:jc w:val="both"/>
        <w:rPr>
          <w:rFonts w:ascii="Palatino Linotype" w:hAnsi="Palatino Linotype"/>
          <w:b w:val="0"/>
          <w:bCs w:val="0"/>
          <w:color w:val="auto"/>
          <w:sz w:val="18"/>
          <w:szCs w:val="18"/>
          <w:shd w:val="clear" w:color="auto" w:fill="FFFFFF"/>
        </w:rPr>
      </w:pP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Fig</w:t>
      </w:r>
      <w:r w:rsidR="00E83393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ure S</w:t>
      </w:r>
      <w:r w:rsidR="0056486D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5</w:t>
      </w: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: The stability of gold nanoparticles in BSA at pH 9 at various ratios (2:3, 1:4 and 1:9)</w:t>
      </w:r>
    </w:p>
    <w:p w14:paraId="7F5EF946" w14:textId="77777777" w:rsidR="00DF45B4" w:rsidRPr="004B2161" w:rsidRDefault="00DF45B4" w:rsidP="00DF45B4">
      <w:pPr>
        <w:spacing w:before="100" w:beforeAutospacing="1" w:after="100" w:afterAutospacing="1"/>
        <w:jc w:val="center"/>
        <w:rPr>
          <w:rFonts w:ascii="Palatino Linotype" w:hAnsi="Palatino Linotype"/>
          <w:sz w:val="18"/>
          <w:szCs w:val="18"/>
          <w:shd w:val="clear" w:color="auto" w:fill="FFFFFF"/>
        </w:rPr>
      </w:pPr>
      <w:r w:rsidRPr="004B2161">
        <w:rPr>
          <w:rFonts w:ascii="Palatino Linotype" w:hAnsi="Palatino Linotype"/>
          <w:noProof/>
          <w:sz w:val="18"/>
          <w:szCs w:val="18"/>
          <w:shd w:val="clear" w:color="auto" w:fill="FFFFFF"/>
          <w:lang w:eastAsia="en-ZA"/>
        </w:rPr>
        <w:drawing>
          <wp:inline distT="0" distB="0" distL="0" distR="0" wp14:anchorId="31DC3115" wp14:editId="6753CA11">
            <wp:extent cx="3421380" cy="2625207"/>
            <wp:effectExtent l="0" t="0" r="0" b="381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32586" cy="2633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8DE24B" w14:textId="35586948" w:rsidR="00DF45B4" w:rsidRPr="004B2161" w:rsidRDefault="00DF45B4" w:rsidP="00DF45B4">
      <w:pPr>
        <w:pStyle w:val="Caption"/>
        <w:jc w:val="both"/>
        <w:rPr>
          <w:rFonts w:ascii="Palatino Linotype" w:hAnsi="Palatino Linotype"/>
          <w:b w:val="0"/>
          <w:bCs w:val="0"/>
          <w:color w:val="auto"/>
          <w:sz w:val="18"/>
          <w:szCs w:val="18"/>
          <w:shd w:val="clear" w:color="auto" w:fill="FFFFFF"/>
        </w:rPr>
      </w:pP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Fig</w:t>
      </w:r>
      <w:r w:rsidR="00E83393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ure</w:t>
      </w: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 xml:space="preserve"> </w:t>
      </w:r>
      <w:r w:rsidR="00E83393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S</w:t>
      </w:r>
      <w:r w:rsidR="0056486D"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6</w:t>
      </w:r>
      <w:r w:rsidRPr="004B2161">
        <w:rPr>
          <w:rFonts w:ascii="Palatino Linotype" w:hAnsi="Palatino Linotype"/>
          <w:b w:val="0"/>
          <w:bCs w:val="0"/>
          <w:color w:val="auto"/>
          <w:sz w:val="18"/>
          <w:szCs w:val="18"/>
        </w:rPr>
        <w:t>: The stability of gold nanoparticles in DMEM at pH 9 at various ratios (2:3, 1:4 and 1:9)</w:t>
      </w:r>
    </w:p>
    <w:p w14:paraId="0482C30F" w14:textId="77777777" w:rsidR="00DF45B4" w:rsidRPr="004B2161" w:rsidRDefault="00DF45B4">
      <w:pPr>
        <w:rPr>
          <w:rFonts w:ascii="Palatino Linotype" w:hAnsi="Palatino Linotype" w:cs="Times New Roman"/>
          <w:sz w:val="18"/>
          <w:szCs w:val="18"/>
        </w:rPr>
      </w:pPr>
    </w:p>
    <w:sectPr w:rsidR="00DF45B4" w:rsidRPr="004B216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45B4"/>
    <w:rsid w:val="002C5E9A"/>
    <w:rsid w:val="00427955"/>
    <w:rsid w:val="004B2161"/>
    <w:rsid w:val="0056486D"/>
    <w:rsid w:val="00775C2F"/>
    <w:rsid w:val="00B57ADE"/>
    <w:rsid w:val="00C212A8"/>
    <w:rsid w:val="00C9514C"/>
    <w:rsid w:val="00DF45B4"/>
    <w:rsid w:val="00E83393"/>
    <w:rsid w:val="00F41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75AD447"/>
  <w15:chartTrackingRefBased/>
  <w15:docId w15:val="{3A13AFBE-66FA-40A4-9838-E2E2D0BF1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DF45B4"/>
    <w:pPr>
      <w:spacing w:after="240" w:line="360" w:lineRule="auto"/>
      <w:jc w:val="center"/>
    </w:pPr>
    <w:rPr>
      <w:rFonts w:ascii="Times New Roman" w:hAnsi="Times New Roman" w:cs="Times New Roman"/>
      <w:b/>
      <w:bCs/>
      <w:color w:val="000000" w:themeColor="text1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theme" Target="theme/theme1.xml"/><Relationship Id="rId5" Type="http://schemas.openxmlformats.org/officeDocument/2006/relationships/image" Target="media/image2.emf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Anna-Mari Reid</dc:creator>
  <cp:keywords/>
  <dc:description/>
  <cp:lastModifiedBy>Miss. NNP Mazibuko</cp:lastModifiedBy>
  <cp:revision>2</cp:revision>
  <dcterms:created xsi:type="dcterms:W3CDTF">2024-08-30T12:57:00Z</dcterms:created>
  <dcterms:modified xsi:type="dcterms:W3CDTF">2024-08-30T12:57:00Z</dcterms:modified>
</cp:coreProperties>
</file>